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Pr="00C3086F" w:rsidRDefault="007D196B" w:rsidP="00C3086F">
      <w:pPr>
        <w:spacing w:line="360" w:lineRule="auto"/>
        <w:ind w:left="0" w:firstLineChars="200" w:firstLine="560"/>
        <w:jc w:val="center"/>
        <w:rPr>
          <w:rFonts w:cs="Arial"/>
          <w:bCs/>
          <w:sz w:val="28"/>
          <w:szCs w:val="28"/>
        </w:rPr>
      </w:pPr>
      <w:r>
        <w:rPr>
          <w:rFonts w:cs="Arial" w:hint="eastAsia"/>
          <w:bCs/>
          <w:sz w:val="28"/>
          <w:szCs w:val="28"/>
        </w:rPr>
        <w:t>V</w:t>
      </w:r>
      <w:r>
        <w:rPr>
          <w:rFonts w:cs="Arial"/>
          <w:bCs/>
          <w:sz w:val="28"/>
          <w:szCs w:val="28"/>
        </w:rPr>
        <w:t>MI242</w:t>
      </w:r>
      <w:r>
        <w:rPr>
          <w:rFonts w:cs="Arial" w:hint="eastAsia"/>
          <w:bCs/>
          <w:sz w:val="28"/>
          <w:szCs w:val="28"/>
        </w:rPr>
        <w:t>成型机改造</w:t>
      </w:r>
      <w:r w:rsidR="007C6BB9" w:rsidRPr="00C3086F">
        <w:rPr>
          <w:rFonts w:cs="Arial" w:hint="eastAsia"/>
          <w:bCs/>
          <w:sz w:val="28"/>
          <w:szCs w:val="28"/>
        </w:rPr>
        <w:t>技术标书</w:t>
      </w:r>
    </w:p>
    <w:p w:rsidR="00AA5B21" w:rsidRPr="00C3086F" w:rsidRDefault="00AA5B21" w:rsidP="00C3086F">
      <w:pPr>
        <w:spacing w:line="360" w:lineRule="auto"/>
        <w:ind w:left="0" w:firstLineChars="200" w:firstLine="480"/>
        <w:jc w:val="center"/>
        <w:rPr>
          <w:rFonts w:cs="Arial"/>
          <w:bCs/>
          <w:sz w:val="24"/>
          <w:szCs w:val="24"/>
        </w:rPr>
      </w:pPr>
      <w:r w:rsidRPr="00C3086F">
        <w:rPr>
          <w:rFonts w:cs="Arial" w:hint="eastAsia"/>
          <w:bCs/>
          <w:sz w:val="24"/>
          <w:szCs w:val="24"/>
        </w:rPr>
        <w:t>第一部分供货范围</w:t>
      </w:r>
    </w:p>
    <w:p w:rsidR="00D37183" w:rsidRPr="0033185F" w:rsidRDefault="004306D2" w:rsidP="0033185F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33185F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4306D2" w:rsidRPr="0033185F" w:rsidRDefault="007D196B" w:rsidP="0033185F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33185F">
        <w:rPr>
          <w:rFonts w:hint="eastAsia"/>
          <w:color w:val="000000"/>
          <w:sz w:val="24"/>
          <w:szCs w:val="24"/>
        </w:rPr>
        <w:t>用于需方</w:t>
      </w:r>
      <w:r w:rsidRPr="0033185F">
        <w:rPr>
          <w:color w:val="000000"/>
          <w:sz w:val="24"/>
          <w:szCs w:val="24"/>
        </w:rPr>
        <w:t>VMI242全自动一次法成型机系统改造，</w:t>
      </w:r>
      <w:r w:rsidRPr="0033185F">
        <w:rPr>
          <w:rFonts w:hint="eastAsia"/>
          <w:color w:val="000000"/>
          <w:sz w:val="24"/>
          <w:szCs w:val="24"/>
        </w:rPr>
        <w:t>满足</w:t>
      </w:r>
      <w:r w:rsidRPr="0033185F">
        <w:rPr>
          <w:color w:val="000000"/>
          <w:sz w:val="24"/>
          <w:szCs w:val="24"/>
        </w:rPr>
        <w:t>包括技术指标、运行环境、功能设计、结构组成、安装调试等方面的技术要求。</w:t>
      </w:r>
    </w:p>
    <w:p w:rsidR="009D169B" w:rsidRPr="0033185F" w:rsidRDefault="009D169B" w:rsidP="0033185F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33185F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A399E" w:rsidRPr="0033185F">
        <w:rPr>
          <w:rFonts w:cs="Arial"/>
          <w:bCs/>
          <w:color w:val="000000" w:themeColor="text1"/>
          <w:sz w:val="24"/>
          <w:szCs w:val="24"/>
        </w:rPr>
        <w:t>1</w:t>
      </w:r>
      <w:r w:rsidRPr="0033185F">
        <w:rPr>
          <w:rFonts w:cs="Arial" w:hint="eastAsia"/>
          <w:bCs/>
          <w:color w:val="000000" w:themeColor="text1"/>
          <w:sz w:val="24"/>
          <w:szCs w:val="24"/>
        </w:rPr>
        <w:t>台</w:t>
      </w:r>
      <w:r w:rsidR="00D5517C" w:rsidRPr="0033185F">
        <w:rPr>
          <w:rFonts w:cs="Arial" w:hint="eastAsia"/>
          <w:bCs/>
          <w:color w:val="000000" w:themeColor="text1"/>
          <w:sz w:val="24"/>
          <w:szCs w:val="24"/>
        </w:rPr>
        <w:t>/</w:t>
      </w:r>
      <w:r w:rsidRPr="0033185F">
        <w:rPr>
          <w:rFonts w:cs="Arial" w:hint="eastAsia"/>
          <w:bCs/>
          <w:color w:val="000000" w:themeColor="text1"/>
          <w:sz w:val="24"/>
          <w:szCs w:val="24"/>
        </w:rPr>
        <w:t>套</w:t>
      </w:r>
    </w:p>
    <w:p w:rsidR="004306D2" w:rsidRPr="0033185F" w:rsidRDefault="00D5517C" w:rsidP="0033185F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33185F">
        <w:rPr>
          <w:rFonts w:cs="Arial" w:hint="eastAsia"/>
          <w:bCs/>
          <w:color w:val="000000" w:themeColor="text1"/>
          <w:sz w:val="24"/>
          <w:szCs w:val="24"/>
        </w:rPr>
        <w:t>交货时间</w:t>
      </w:r>
      <w:r w:rsidR="004306D2" w:rsidRPr="0033185F">
        <w:rPr>
          <w:rFonts w:cs="Arial" w:hint="eastAsia"/>
          <w:bCs/>
          <w:color w:val="000000" w:themeColor="text1"/>
          <w:sz w:val="24"/>
          <w:szCs w:val="24"/>
        </w:rPr>
        <w:t>：2</w:t>
      </w:r>
      <w:r w:rsidR="004306D2" w:rsidRPr="0033185F">
        <w:rPr>
          <w:rFonts w:cs="Arial"/>
          <w:bCs/>
          <w:color w:val="000000" w:themeColor="text1"/>
          <w:sz w:val="24"/>
          <w:szCs w:val="24"/>
        </w:rPr>
        <w:t>02</w:t>
      </w:r>
      <w:r w:rsidR="00DA399E" w:rsidRPr="0033185F">
        <w:rPr>
          <w:rFonts w:cs="Arial"/>
          <w:bCs/>
          <w:color w:val="000000" w:themeColor="text1"/>
          <w:sz w:val="24"/>
          <w:szCs w:val="24"/>
        </w:rPr>
        <w:t>5</w:t>
      </w:r>
      <w:r w:rsidR="004306D2" w:rsidRPr="0033185F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7D196B" w:rsidRPr="0033185F">
        <w:rPr>
          <w:rFonts w:cs="Arial"/>
          <w:bCs/>
          <w:color w:val="000000" w:themeColor="text1"/>
          <w:sz w:val="24"/>
          <w:szCs w:val="24"/>
        </w:rPr>
        <w:t>4</w:t>
      </w:r>
      <w:r w:rsidR="004306D2" w:rsidRPr="0033185F">
        <w:rPr>
          <w:rFonts w:cs="Arial" w:hint="eastAsia"/>
          <w:bCs/>
          <w:color w:val="000000" w:themeColor="text1"/>
          <w:sz w:val="24"/>
          <w:szCs w:val="24"/>
        </w:rPr>
        <w:t>月</w:t>
      </w:r>
      <w:r w:rsidR="00A051BC" w:rsidRPr="0033185F">
        <w:rPr>
          <w:rFonts w:cs="Arial"/>
          <w:bCs/>
          <w:color w:val="000000" w:themeColor="text1"/>
          <w:sz w:val="24"/>
          <w:szCs w:val="24"/>
        </w:rPr>
        <w:t>3</w:t>
      </w:r>
      <w:r w:rsidR="007D196B" w:rsidRPr="0033185F">
        <w:rPr>
          <w:rFonts w:cs="Arial"/>
          <w:bCs/>
          <w:color w:val="000000" w:themeColor="text1"/>
          <w:sz w:val="24"/>
          <w:szCs w:val="24"/>
        </w:rPr>
        <w:t>0</w:t>
      </w:r>
      <w:r w:rsidR="004306D2" w:rsidRPr="0033185F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D5517C" w:rsidRPr="0033185F" w:rsidRDefault="004306D2" w:rsidP="0033185F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33185F">
        <w:rPr>
          <w:rFonts w:cs="Arial" w:hint="eastAsia"/>
          <w:bCs/>
          <w:color w:val="000000" w:themeColor="text1"/>
          <w:sz w:val="24"/>
          <w:szCs w:val="24"/>
        </w:rPr>
        <w:t>交货</w:t>
      </w:r>
      <w:r w:rsidR="00D5517C" w:rsidRPr="0033185F">
        <w:rPr>
          <w:rFonts w:cs="Arial" w:hint="eastAsia"/>
          <w:bCs/>
          <w:color w:val="000000" w:themeColor="text1"/>
          <w:sz w:val="24"/>
          <w:szCs w:val="24"/>
        </w:rPr>
        <w:t>地点：</w:t>
      </w:r>
      <w:r w:rsidRPr="0033185F">
        <w:rPr>
          <w:rFonts w:cs="Arial" w:hint="eastAsia"/>
          <w:bCs/>
          <w:color w:val="000000" w:themeColor="text1"/>
          <w:sz w:val="24"/>
          <w:szCs w:val="24"/>
        </w:rPr>
        <w:t>浦林成山（山东）轮胎有限公司</w:t>
      </w:r>
    </w:p>
    <w:p w:rsidR="00D5517C" w:rsidRPr="0033185F" w:rsidRDefault="00D5517C" w:rsidP="0033185F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33185F">
        <w:rPr>
          <w:rFonts w:cs="Arial" w:hint="eastAsia"/>
          <w:bCs/>
          <w:sz w:val="24"/>
          <w:szCs w:val="24"/>
        </w:rPr>
        <w:t>供</w:t>
      </w:r>
      <w:r w:rsidR="00750B93" w:rsidRPr="0033185F">
        <w:rPr>
          <w:rFonts w:cs="Arial" w:hint="eastAsia"/>
          <w:bCs/>
          <w:sz w:val="24"/>
          <w:szCs w:val="24"/>
        </w:rPr>
        <w:t>货范围及分项报价</w:t>
      </w:r>
      <w:r w:rsidRPr="0033185F">
        <w:rPr>
          <w:rFonts w:cs="Arial" w:hint="eastAsia"/>
          <w:bCs/>
          <w:sz w:val="24"/>
          <w:szCs w:val="24"/>
        </w:rPr>
        <w:t>：包含但不限于满足工艺生产要求的配置。</w:t>
      </w:r>
    </w:p>
    <w:tbl>
      <w:tblPr>
        <w:tblW w:w="9396" w:type="dxa"/>
        <w:tblInd w:w="392" w:type="dxa"/>
        <w:tblLook w:val="04A0" w:firstRow="1" w:lastRow="0" w:firstColumn="1" w:lastColumn="0" w:noHBand="0" w:noVBand="1"/>
      </w:tblPr>
      <w:tblGrid>
        <w:gridCol w:w="709"/>
        <w:gridCol w:w="2438"/>
        <w:gridCol w:w="2856"/>
        <w:gridCol w:w="993"/>
        <w:gridCol w:w="879"/>
        <w:gridCol w:w="1571"/>
      </w:tblGrid>
      <w:tr w:rsidR="006747E6" w:rsidRPr="0033185F" w:rsidTr="00DF13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F12824">
            <w:pPr>
              <w:spacing w:line="36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型  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F12824">
            <w:pPr>
              <w:spacing w:line="36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数</w:t>
            </w:r>
            <w:r w:rsidRPr="0033185F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 w:rsidR="006747E6" w:rsidRPr="0033185F" w:rsidTr="00DF13DB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基板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1756-A7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1756-PA75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1756-L73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以太网模块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1756-EN3TR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以太网模块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1756-ENBTA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2轴模块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1756-M02AE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空槽模块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1756-N2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轴模块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2198-S086-ERS3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轴模块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2198-P208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轴模块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2198-D020-ERS3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MPL-B420P-MJ72AA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MPL-B680D-MJ72AA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动力电缆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2090-CPWM7DF-08AF20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动力电缆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2090-CPWM7DF-16AF20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动力电缆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2090-CPWM7DF-08AF25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动力电缆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2090-CPBM7DF-16AF25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动力电缆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2090-CPBM7DF-16AF25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反馈电缆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  <w:highlight w:val="yellow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2090-CFBM7DF-CEAF20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反馈电缆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  <w:highlight w:val="yellow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2090-CFBM7DF-CEAF20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反馈电缆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  <w:highlight w:val="yellow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2090-CFBM7DF-CEAF25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工控机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MIC-7700\I6700T\4G\128GSSD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Chars="100" w:left="210" w:firstLineChars="100" w:firstLine="24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研华</w:t>
            </w:r>
          </w:p>
        </w:tc>
      </w:tr>
      <w:tr w:rsidR="006747E6" w:rsidRPr="0033185F" w:rsidTr="00DF13DB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触摸显示屏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FPM-5191GL41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研华</w:t>
            </w:r>
          </w:p>
        </w:tc>
      </w:tr>
      <w:tr w:rsidR="006747E6" w:rsidRPr="0033185F" w:rsidTr="00DF13DB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超声波发生器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101-132-1798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必能信</w:t>
            </w:r>
          </w:p>
        </w:tc>
      </w:tr>
      <w:tr w:rsidR="006747E6" w:rsidRPr="0033185F" w:rsidTr="00DF13D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射频转换器电缆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100-240-385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必能信</w:t>
            </w:r>
          </w:p>
        </w:tc>
      </w:tr>
      <w:tr w:rsidR="006747E6" w:rsidRPr="0033185F" w:rsidTr="00DF13D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I/O线100-240-392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100-240-392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必能信</w:t>
            </w:r>
          </w:p>
        </w:tc>
      </w:tr>
      <w:tr w:rsidR="006747E6" w:rsidRPr="0033185F" w:rsidTr="00DF13D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换能器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必能信</w:t>
            </w:r>
          </w:p>
        </w:tc>
      </w:tr>
      <w:tr w:rsidR="006747E6" w:rsidRPr="0033185F" w:rsidTr="00DF13D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调幅器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101-149-079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必能信</w:t>
            </w:r>
          </w:p>
        </w:tc>
      </w:tr>
      <w:tr w:rsidR="006747E6" w:rsidRPr="0033185F" w:rsidTr="00DF13D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超声波裁刀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扁刀型824-417-2013表面涂层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必能信</w:t>
            </w:r>
          </w:p>
        </w:tc>
      </w:tr>
      <w:tr w:rsidR="006747E6" w:rsidRPr="0033185F" w:rsidTr="00DF13D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IO以太网适配器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1734-AENTR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IO现场电源分配器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1734-FPD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IO扩展电源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1734-EP24DC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IO数字量输入模块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1734-IB8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IO数字量输出模块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1734-OB8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IO模拟量输出模块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1734-OE4C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IO模拟量输出模块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1734-OE2C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IO模拟量输入模块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1734-IE4C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IO模拟量输入模块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1734-IE2C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IO模拟量输入模块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1734-IE2V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IO计数模块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1734-SSI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接线端子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温度输入模块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1734-IR2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计数模块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1734-IK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网线线缆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AB 1585J系列成品网线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cstheme="minorBidi"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FL SWITCH 1016N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菲尼克斯</w:t>
            </w:r>
          </w:p>
        </w:tc>
      </w:tr>
      <w:tr w:rsidR="006747E6" w:rsidRPr="0033185F" w:rsidTr="00DF13DB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减速机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AF180-S2-P2 RATIO:005:1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APEX</w:t>
            </w:r>
          </w:p>
        </w:tc>
      </w:tr>
      <w:tr w:rsidR="006747E6" w:rsidRPr="0033185F" w:rsidTr="00DF13DB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lastRenderedPageBreak/>
              <w:t>5</w:t>
            </w:r>
            <w:r w:rsidRPr="0033185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24V开关电源40A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ARTNO85004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MURR</w:t>
            </w:r>
          </w:p>
        </w:tc>
      </w:tr>
      <w:tr w:rsidR="006747E6" w:rsidRPr="0033185F" w:rsidTr="00DF13DB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5</w:t>
            </w:r>
            <w:r w:rsidRPr="0033185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24V开关电源10A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ARTNO85001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MURR</w:t>
            </w:r>
          </w:p>
        </w:tc>
      </w:tr>
      <w:tr w:rsidR="006747E6" w:rsidRPr="0033185F" w:rsidTr="00DF13DB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ATM60-A4A12*12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SICK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编码器插头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DOL-2312-G05MMA1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SICK</w:t>
            </w:r>
          </w:p>
        </w:tc>
      </w:tr>
      <w:tr w:rsidR="006747E6" w:rsidRPr="0033185F" w:rsidTr="00DF13DB">
        <w:trPr>
          <w:trHeight w:val="6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滤波器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2198-D080-F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AB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张力放大器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SRWP-TR200H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上海润仪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冠带张力传感器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SMCL25MS1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MAGPOWER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冠带张力相关插头电缆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编码器连接齿轮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现场精确测量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编码器同步带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现场精确测量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747E6" w:rsidRPr="0033185F" w:rsidTr="00DF13DB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内衬层调偏电机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TYP:AG 2491  Nr.204474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E+L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 w:rsidRPr="0033185F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调偏控制器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RK4004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E+L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 w:rsidRPr="0033185F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调偏电眼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FR 5001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E+L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 w:rsidRPr="0033185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主机侧激光灯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 xml:space="preserve">光线行程1200mm，电源与控制线插口在总成左方 </w:t>
            </w:r>
          </w:p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 xml:space="preserve">控制器MICRO850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银川贝尔利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 w:rsidRPr="0033185F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副机侧激光灯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 xml:space="preserve">光线行程600mm，电源与控制线插口在总成左方 </w:t>
            </w:r>
          </w:p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 xml:space="preserve">控制器MICRO850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银川贝尔利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 w:rsidRPr="0033185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传递环位移传感器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BTL5-E10-M2750-P-S32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巴鲁夫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 w:rsidRPr="0033185F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胎圈小车位移传感器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BTL5-E10-M2000-P-S32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巴鲁夫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 w:rsidRPr="0033185F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带束层传送带编码器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原型SEW TYPE:ES1T NO.1852485 </w:t>
            </w:r>
          </w:p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替代型号SICK 需厂家选型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SICK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气缸锁紧单元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0821401132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Bosch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sz w:val="24"/>
                <w:szCs w:val="24"/>
              </w:rPr>
              <w:t>冠带进退气缸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sz w:val="24"/>
                <w:szCs w:val="24"/>
              </w:rPr>
              <w:t>0822342808RND50 STROKE320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Bosch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sz w:val="24"/>
                <w:szCs w:val="24"/>
              </w:rPr>
              <w:t>冠带进退气缸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sz w:val="24"/>
                <w:szCs w:val="24"/>
              </w:rPr>
              <w:t>-DNG- 63- 40-PPV-A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FESTO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sz w:val="24"/>
                <w:szCs w:val="24"/>
              </w:rPr>
              <w:t>线性传动模块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AG D-97419 MNR: R0055161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Bosch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sz w:val="24"/>
                <w:szCs w:val="24"/>
              </w:rPr>
              <w:t>冠带储料气缸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-RA/8040/M/935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NORGREN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380V 80A 24V线圈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西门子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5V直流电源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MINI-PS-100-240AC/5DC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PHCENIX　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安全地毯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1500mm*750mm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上海丰邦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扭矩限定器主体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color w:val="000000" w:themeColor="text1"/>
                <w:sz w:val="24"/>
                <w:szCs w:val="24"/>
              </w:rPr>
              <w:t>K</w:t>
            </w: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代码</w:t>
            </w:r>
            <w:r w:rsidRPr="0033185F">
              <w:rPr>
                <w:color w:val="000000" w:themeColor="text1"/>
                <w:sz w:val="24"/>
                <w:szCs w:val="24"/>
              </w:rPr>
              <w:t xml:space="preserve"> 5.178.5926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VMI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扭矩限定器板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color w:val="000000" w:themeColor="text1"/>
                <w:sz w:val="24"/>
                <w:szCs w:val="24"/>
              </w:rPr>
              <w:t>K</w:t>
            </w: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代码</w:t>
            </w:r>
            <w:r w:rsidRPr="0033185F">
              <w:rPr>
                <w:color w:val="000000" w:themeColor="text1"/>
                <w:sz w:val="24"/>
                <w:szCs w:val="24"/>
              </w:rPr>
              <w:t xml:space="preserve"> 5.188.7664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VMI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33185F">
              <w:rPr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扭矩限定器轴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33185F">
              <w:rPr>
                <w:color w:val="000000" w:themeColor="text1"/>
                <w:sz w:val="24"/>
                <w:szCs w:val="24"/>
              </w:rPr>
              <w:t>K</w:t>
            </w: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代码</w:t>
            </w:r>
            <w:r w:rsidRPr="0033185F">
              <w:rPr>
                <w:color w:val="000000" w:themeColor="text1"/>
                <w:sz w:val="24"/>
                <w:szCs w:val="24"/>
              </w:rPr>
              <w:t xml:space="preserve"> 5.168.7665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 w:themeColor="text1"/>
                <w:sz w:val="24"/>
                <w:szCs w:val="24"/>
              </w:rPr>
            </w:pPr>
            <w:r w:rsidRPr="0033185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VMI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7</w:t>
            </w:r>
            <w:r w:rsidR="00100CD3" w:rsidRPr="0033185F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透明透光带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3618*1050*1.1-0.25%/PU</w:t>
            </w:r>
            <w:r w:rsidRPr="0033185F">
              <w:rPr>
                <w:rFonts w:hint="eastAsia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西格林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透明透光带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4452*1050*1.1-0.25%/pu</w:t>
            </w:r>
            <w:r w:rsidRPr="0033185F">
              <w:rPr>
                <w:rFonts w:hint="eastAsia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西格林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kern w:val="0"/>
                <w:sz w:val="24"/>
                <w:szCs w:val="24"/>
              </w:rPr>
              <w:t>81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透明透光带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6611*1050*1.1-0.25%/pu</w:t>
            </w:r>
            <w:r w:rsidRPr="0033185F">
              <w:rPr>
                <w:rFonts w:hint="eastAsia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西格林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kern w:val="0"/>
                <w:sz w:val="24"/>
                <w:szCs w:val="24"/>
              </w:rPr>
              <w:t>82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透明透光带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9600*1050*1.1-0.25%/pu</w:t>
            </w:r>
            <w:r w:rsidRPr="0033185F">
              <w:rPr>
                <w:rFonts w:hint="eastAsia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西格林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kern w:val="0"/>
                <w:sz w:val="24"/>
                <w:szCs w:val="24"/>
              </w:rPr>
              <w:t>83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透明透光带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 xml:space="preserve">1050X5399*1.1-0.25%/PU </w:t>
            </w:r>
            <w:r w:rsidRPr="0033185F">
              <w:rPr>
                <w:rFonts w:hint="eastAsia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西格林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kern w:val="0"/>
                <w:sz w:val="24"/>
                <w:szCs w:val="24"/>
              </w:rPr>
              <w:t>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透明透光带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3902*1050*1.1-0.25%/pu</w:t>
            </w:r>
            <w:r w:rsidRPr="0033185F">
              <w:rPr>
                <w:rFonts w:hint="eastAsia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西格林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kern w:val="0"/>
                <w:sz w:val="24"/>
                <w:szCs w:val="24"/>
              </w:rPr>
            </w:pPr>
            <w:r w:rsidRPr="0033185F">
              <w:rPr>
                <w:kern w:val="0"/>
                <w:sz w:val="24"/>
                <w:szCs w:val="24"/>
              </w:rPr>
              <w:t>85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透明透光带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2319*1050*1.1-0.25%/pu</w:t>
            </w:r>
            <w:r w:rsidRPr="0033185F">
              <w:rPr>
                <w:rFonts w:hint="eastAsia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kern w:val="0"/>
                <w:sz w:val="24"/>
                <w:szCs w:val="24"/>
              </w:rPr>
              <w:t>西格林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纸质版电气图纸、设备技术说明、总图、部件装配图、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47E6" w:rsidRPr="0033185F" w:rsidTr="00DF13D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纸质版PLC、变频器、伺服控制器等说明书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47E6" w:rsidRPr="0033185F" w:rsidTr="00DF13DB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有详细注解的PLC用户程序、画面软件及备份（无密码）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47E6" w:rsidRPr="0033185F" w:rsidTr="00DF13D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="00100CD3" w:rsidRPr="0033185F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电子版图纸、电子版相关资料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47E6" w:rsidRPr="0033185F" w:rsidTr="00DF13DB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6芯信号线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6*0.5mm（接伺服信号）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rFonts w:cstheme="minorBidi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47E6" w:rsidRPr="0033185F" w:rsidTr="00DF13DB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100CD3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电气辅材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电工接线辅材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7E6" w:rsidRPr="0033185F" w:rsidRDefault="006747E6" w:rsidP="0033185F">
            <w:pPr>
              <w:spacing w:line="360" w:lineRule="auto"/>
              <w:ind w:left="0" w:firstLine="2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42A1B" w:rsidRPr="0033185F" w:rsidRDefault="00026B5F" w:rsidP="0033185F">
      <w:pPr>
        <w:spacing w:line="360" w:lineRule="auto"/>
        <w:ind w:left="0" w:firstLineChars="200" w:firstLine="480"/>
        <w:jc w:val="left"/>
        <w:rPr>
          <w:rFonts w:cs="Arial"/>
          <w:bCs/>
          <w:sz w:val="24"/>
          <w:szCs w:val="24"/>
        </w:rPr>
      </w:pPr>
      <w:r w:rsidRPr="0033185F">
        <w:rPr>
          <w:rFonts w:cs="Arial" w:hint="eastAsia"/>
          <w:bCs/>
          <w:sz w:val="24"/>
          <w:szCs w:val="24"/>
        </w:rPr>
        <w:t>备注：此表为</w:t>
      </w:r>
      <w:r w:rsidRPr="0033185F">
        <w:rPr>
          <w:rFonts w:cs="Arial"/>
          <w:bCs/>
          <w:sz w:val="24"/>
          <w:szCs w:val="24"/>
        </w:rPr>
        <w:t>1台设备系统改造必须提供的备件清单，备件提供品牌、型号、数量需与清单一致。清单内所提供的备件必须是全新未使用过的合格品。其他未列备件由供方现场统筹考虑，产生清单外其他备件费用由供方负责。</w:t>
      </w:r>
    </w:p>
    <w:p w:rsidR="009D169B" w:rsidRPr="00590439" w:rsidRDefault="00D5517C" w:rsidP="00590439">
      <w:pPr>
        <w:spacing w:line="360" w:lineRule="auto"/>
        <w:ind w:left="0" w:firstLineChars="1300" w:firstLine="3640"/>
        <w:jc w:val="left"/>
        <w:rPr>
          <w:rFonts w:cs="Arial"/>
          <w:bCs/>
          <w:sz w:val="28"/>
          <w:szCs w:val="28"/>
        </w:rPr>
      </w:pPr>
      <w:r w:rsidRPr="00590439">
        <w:rPr>
          <w:rFonts w:cs="Arial" w:hint="eastAsia"/>
          <w:bCs/>
          <w:sz w:val="28"/>
          <w:szCs w:val="28"/>
        </w:rPr>
        <w:t>第二部分</w:t>
      </w:r>
      <w:r w:rsidR="00FE632A" w:rsidRPr="00590439">
        <w:rPr>
          <w:rFonts w:cs="Arial" w:hint="eastAsia"/>
          <w:bCs/>
          <w:sz w:val="28"/>
          <w:szCs w:val="28"/>
        </w:rPr>
        <w:t>技术要求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rFonts w:cstheme="minorBidi"/>
          <w:sz w:val="24"/>
          <w:szCs w:val="24"/>
        </w:rPr>
      </w:pPr>
      <w:r w:rsidRPr="0033185F">
        <w:rPr>
          <w:rFonts w:hint="eastAsia"/>
          <w:sz w:val="24"/>
          <w:szCs w:val="24"/>
        </w:rPr>
        <w:t>1、总则：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1）、本技术协议适用于需方VMI242全自动一次法成型机系统改造，包括技术指标、运行环境、功能设计、结构组成、安装调试等方面的技术要求。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2）、双方如对本技术协议有异议，应以书面形式向对方明确提出，在征得对方同意后，可对有关条文进行修改。如对方不同意修改，仍以原技术协议为准。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3）、本技术协议经双方签字确认后，与主合同具有同等的法律效力，如协议内容与主合同冲突，商务条款以主合同为准，技术及服务条款以本协议为准。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2、改造内容：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改造1台荷兰VMI242成型机的核心控制系统。设备原有PLC使用GE系统，运动控制系统为Delta TAU,伺服系统为MOOG控制器与该系列电机。现将PLC改为美国罗克韦尔AB系统，伺服采用AB5700系列伺服控制器和MPL系列电机。同时替换冠带横移平台、冠带进退气缸、冠带储料气缸、冠带锁紧单元。改造后预复合公用传送带、主鼓、辅鼓、冠带缠绕、冠带张力采用AB伺服控制。设备原有预复合、胎面超声波裁切系统使用年限长，裁切效果</w:t>
      </w:r>
      <w:r w:rsidRPr="0033185F">
        <w:rPr>
          <w:rFonts w:hint="eastAsia"/>
          <w:sz w:val="24"/>
          <w:szCs w:val="24"/>
        </w:rPr>
        <w:lastRenderedPageBreak/>
        <w:t>不好，升级替换新型超声波裁切系统。现有传送带老化磨损严重，将设备现有传送带进行更换。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3、供货范围：（</w:t>
      </w:r>
      <w:r w:rsidR="00100CD3" w:rsidRPr="0033185F">
        <w:rPr>
          <w:rFonts w:hint="eastAsia"/>
          <w:sz w:val="24"/>
          <w:szCs w:val="24"/>
        </w:rPr>
        <w:t>同上</w:t>
      </w:r>
      <w:r w:rsidRPr="0033185F">
        <w:rPr>
          <w:rFonts w:hint="eastAsia"/>
          <w:sz w:val="24"/>
          <w:szCs w:val="24"/>
        </w:rPr>
        <w:t>）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4、技术参数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4.1、基本技术参数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1）成型机主鼓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98"/>
        <w:gridCol w:w="2693"/>
        <w:gridCol w:w="1588"/>
      </w:tblGrid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适合轮辋直径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sz w:val="24"/>
                <w:szCs w:val="24"/>
              </w:rPr>
              <w:t>Φ</w:t>
            </w:r>
            <w:r w:rsidRPr="0033185F">
              <w:rPr>
                <w:color w:val="000000"/>
                <w:sz w:val="24"/>
                <w:szCs w:val="24"/>
              </w:rPr>
              <w:t>13</w:t>
            </w:r>
            <w:r w:rsidRPr="0033185F">
              <w:rPr>
                <w:rFonts w:hint="eastAsia"/>
                <w:color w:val="000000"/>
                <w:sz w:val="24"/>
                <w:szCs w:val="24"/>
              </w:rPr>
              <w:t>″～</w:t>
            </w:r>
            <w:r w:rsidRPr="0033185F">
              <w:rPr>
                <w:color w:val="000000"/>
                <w:sz w:val="24"/>
                <w:szCs w:val="24"/>
              </w:rPr>
              <w:t xml:space="preserve"> </w:t>
            </w:r>
            <w:r w:rsidRPr="0033185F">
              <w:rPr>
                <w:rFonts w:hint="eastAsia"/>
                <w:color w:val="000000"/>
                <w:sz w:val="24"/>
                <w:szCs w:val="24"/>
              </w:rPr>
              <w:t>Φ</w:t>
            </w:r>
            <w:r w:rsidRPr="0033185F">
              <w:rPr>
                <w:color w:val="000000"/>
                <w:sz w:val="24"/>
                <w:szCs w:val="24"/>
              </w:rPr>
              <w:t>20</w:t>
            </w:r>
            <w:r w:rsidRPr="0033185F">
              <w:rPr>
                <w:rFonts w:hint="eastAsia"/>
                <w:color w:val="000000"/>
                <w:sz w:val="24"/>
                <w:szCs w:val="24"/>
              </w:rPr>
              <w:t>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成型宽度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color w:val="000000"/>
                <w:sz w:val="24"/>
                <w:szCs w:val="24"/>
              </w:rPr>
              <w:t>260</w:t>
            </w:r>
            <w:r w:rsidRPr="0033185F">
              <w:rPr>
                <w:rFonts w:hint="eastAsia"/>
                <w:color w:val="000000"/>
                <w:sz w:val="24"/>
                <w:szCs w:val="24"/>
              </w:rPr>
              <w:t>～</w:t>
            </w:r>
            <w:r w:rsidRPr="0033185F">
              <w:rPr>
                <w:color w:val="000000"/>
                <w:sz w:val="24"/>
                <w:szCs w:val="24"/>
              </w:rPr>
              <w:t xml:space="preserve"> 600mm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</w:tbl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rFonts w:cstheme="minorBidi"/>
          <w:sz w:val="24"/>
          <w:szCs w:val="24"/>
        </w:rPr>
      </w:pP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2）冠带缠绕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98"/>
        <w:gridCol w:w="2693"/>
        <w:gridCol w:w="1588"/>
      </w:tblGrid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冠带缠绕供料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张力控制范围</w:t>
            </w:r>
            <w:r w:rsidRPr="0033185F">
              <w:rPr>
                <w:rFonts w:hint="eastAsia"/>
                <w:kern w:val="0"/>
                <w:sz w:val="24"/>
                <w:szCs w:val="24"/>
              </w:rPr>
              <w:t>0.5</w:t>
            </w: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-1.5Kgf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使用冠带条宽度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10～15mm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缠绕方式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依需方工艺编排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缠绕速度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≤200m/分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裁断方式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自动裁断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</w:tbl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rFonts w:cstheme="minorBidi"/>
          <w:sz w:val="24"/>
          <w:szCs w:val="24"/>
        </w:rPr>
      </w:pP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4.2、设备精度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2551"/>
        <w:gridCol w:w="1701"/>
      </w:tblGrid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spacing w:line="360" w:lineRule="auto"/>
              <w:ind w:left="0" w:firstLineChars="20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成型机头定位精度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≤±</w:t>
            </w:r>
            <w:r w:rsidRPr="0033185F">
              <w:rPr>
                <w:sz w:val="24"/>
                <w:szCs w:val="24"/>
              </w:rPr>
              <w:t>1</w:t>
            </w:r>
            <w:r w:rsidRPr="0033185F">
              <w:rPr>
                <w:rFonts w:hint="eastAsia"/>
                <w:sz w:val="24"/>
                <w:szCs w:val="24"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帘布首尾搭接宽度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3</w:t>
            </w:r>
            <w:r w:rsidRPr="0033185F">
              <w:rPr>
                <w:rFonts w:hint="eastAsia"/>
                <w:sz w:val="24"/>
                <w:szCs w:val="24"/>
              </w:rPr>
              <w:t>～</w:t>
            </w:r>
            <w:r w:rsidRPr="0033185F">
              <w:rPr>
                <w:sz w:val="24"/>
                <w:szCs w:val="24"/>
              </w:rPr>
              <w:t>5</w:t>
            </w:r>
            <w:r w:rsidRPr="0033185F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贴合鼓定位停止精度</w:t>
            </w:r>
            <w:r w:rsidRPr="00331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≤±</w:t>
            </w:r>
            <w:r w:rsidRPr="0033185F">
              <w:rPr>
                <w:sz w:val="24"/>
                <w:szCs w:val="24"/>
              </w:rPr>
              <w:t>1</w:t>
            </w:r>
            <w:r w:rsidRPr="0033185F">
              <w:rPr>
                <w:rFonts w:hint="eastAsia"/>
                <w:sz w:val="24"/>
                <w:szCs w:val="24"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各种部件拉伸</w:t>
            </w:r>
            <w:r w:rsidRPr="00331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≤</w:t>
            </w:r>
            <w:r w:rsidRPr="0033185F">
              <w:rPr>
                <w:sz w:val="24"/>
                <w:szCs w:val="24"/>
              </w:rPr>
              <w:t>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定型机头调宽宽度精度</w:t>
            </w:r>
            <w:r w:rsidRPr="00331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≤±</w:t>
            </w:r>
            <w:r w:rsidRPr="0033185F">
              <w:rPr>
                <w:sz w:val="24"/>
                <w:szCs w:val="24"/>
              </w:rPr>
              <w:t>0.5mm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预复合、胎面超声波</w:t>
            </w: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裁切角度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坡面≤</w:t>
            </w:r>
            <w:r w:rsidRPr="0033185F">
              <w:rPr>
                <w:sz w:val="24"/>
                <w:szCs w:val="24"/>
              </w:rPr>
              <w:t>28</w:t>
            </w:r>
            <w:r w:rsidRPr="0033185F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预复合、胎面超声波</w:t>
            </w: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裁切加热温度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温度</w:t>
            </w:r>
            <w:r w:rsidRPr="0033185F">
              <w:rPr>
                <w:rFonts w:hint="eastAsia"/>
                <w:sz w:val="24"/>
                <w:szCs w:val="24"/>
              </w:rPr>
              <w:t>≤</w:t>
            </w:r>
            <w:r w:rsidRPr="0033185F">
              <w:rPr>
                <w:sz w:val="24"/>
                <w:szCs w:val="24"/>
              </w:rPr>
              <w:t>130</w:t>
            </w:r>
            <w:r w:rsidRPr="0033185F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预复合、胎面超声波</w:t>
            </w: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裁切效果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无焦烧，无粘连，无翘头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590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预复合、胎面超声波</w:t>
            </w: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接头效果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3185F">
              <w:rPr>
                <w:rFonts w:hint="eastAsia"/>
                <w:color w:val="000000"/>
                <w:kern w:val="0"/>
                <w:sz w:val="24"/>
                <w:szCs w:val="24"/>
              </w:rPr>
              <w:t>表面平滑，首尾对齐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rFonts w:cstheme="minorBidi"/>
                <w:sz w:val="24"/>
                <w:szCs w:val="24"/>
              </w:rPr>
            </w:pPr>
          </w:p>
        </w:tc>
      </w:tr>
    </w:tbl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rFonts w:cstheme="minorBidi"/>
          <w:sz w:val="24"/>
          <w:szCs w:val="24"/>
        </w:rPr>
      </w:pP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4.3、能源及工艺要求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4507"/>
        <w:gridCol w:w="1304"/>
      </w:tblGrid>
      <w:tr w:rsidR="007D196B" w:rsidRPr="0033185F" w:rsidTr="003101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spacing w:line="360" w:lineRule="auto"/>
              <w:ind w:left="0" w:firstLineChars="20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参数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D196B" w:rsidRPr="0033185F" w:rsidTr="003101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控制系统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可编程控制器</w:t>
            </w:r>
            <w:r w:rsidRPr="0033185F">
              <w:rPr>
                <w:sz w:val="24"/>
                <w:szCs w:val="24"/>
              </w:rPr>
              <w:t>(PLC)</w:t>
            </w:r>
            <w:r w:rsidRPr="0033185F">
              <w:rPr>
                <w:rFonts w:hint="eastAsia"/>
                <w:sz w:val="24"/>
                <w:szCs w:val="24"/>
              </w:rPr>
              <w:t>、交流伺服、人机操作界面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3101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驱动电机电源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AC380V</w:t>
            </w:r>
            <w:r w:rsidRPr="0033185F">
              <w:rPr>
                <w:rFonts w:hint="eastAsia"/>
                <w:sz w:val="24"/>
                <w:szCs w:val="24"/>
              </w:rPr>
              <w:t>±</w:t>
            </w:r>
            <w:r w:rsidRPr="0033185F">
              <w:rPr>
                <w:sz w:val="24"/>
                <w:szCs w:val="24"/>
              </w:rPr>
              <w:t>10% 50Hz 3</w:t>
            </w:r>
            <w:r w:rsidRPr="0033185F">
              <w:rPr>
                <w:rFonts w:hint="eastAsia"/>
                <w:sz w:val="24"/>
                <w:szCs w:val="24"/>
              </w:rPr>
              <w:t>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3101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控制回路电源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sz w:val="24"/>
                <w:szCs w:val="24"/>
              </w:rPr>
              <w:t>AC220V</w:t>
            </w:r>
            <w:r w:rsidRPr="0033185F">
              <w:rPr>
                <w:rFonts w:hint="eastAsia"/>
                <w:sz w:val="24"/>
                <w:szCs w:val="24"/>
              </w:rPr>
              <w:t>±</w:t>
            </w:r>
            <w:r w:rsidRPr="0033185F">
              <w:rPr>
                <w:sz w:val="24"/>
                <w:szCs w:val="24"/>
              </w:rPr>
              <w:t>10%  1</w:t>
            </w:r>
            <w:r w:rsidRPr="0033185F">
              <w:rPr>
                <w:rFonts w:hint="eastAsia"/>
                <w:sz w:val="24"/>
                <w:szCs w:val="24"/>
              </w:rPr>
              <w:t>相</w:t>
            </w:r>
            <w:r w:rsidRPr="0033185F">
              <w:rPr>
                <w:sz w:val="24"/>
                <w:szCs w:val="24"/>
              </w:rPr>
              <w:t>,DC 24V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3101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成型机成型效率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视具体规格、工艺、部件不同而有差异，对于乘用轮胎规格：一层内衬层、一层帘布或两层帘布结构、两条胎侧贴合、无纤维或钢丝包布，冠包侧成型方式，成型时间低于</w:t>
            </w:r>
            <w:r w:rsidRPr="0033185F">
              <w:rPr>
                <w:sz w:val="24"/>
                <w:szCs w:val="24"/>
              </w:rPr>
              <w:t>60</w:t>
            </w:r>
            <w:r w:rsidRPr="0033185F">
              <w:rPr>
                <w:rFonts w:hint="eastAsia"/>
                <w:sz w:val="24"/>
                <w:szCs w:val="24"/>
              </w:rPr>
              <w:t>秒</w:t>
            </w:r>
            <w:r w:rsidRPr="0033185F">
              <w:rPr>
                <w:sz w:val="24"/>
                <w:szCs w:val="24"/>
              </w:rPr>
              <w:t>/</w:t>
            </w:r>
            <w:r w:rsidRPr="0033185F">
              <w:rPr>
                <w:rFonts w:hint="eastAsia"/>
                <w:sz w:val="24"/>
                <w:szCs w:val="24"/>
              </w:rPr>
              <w:t>条；需要熟练的操作人员操作。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  <w:tr w:rsidR="007D196B" w:rsidRPr="0033185F" w:rsidTr="003101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适合工艺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  <w:r w:rsidRPr="0033185F">
              <w:rPr>
                <w:rFonts w:hint="eastAsia"/>
                <w:sz w:val="24"/>
                <w:szCs w:val="24"/>
              </w:rPr>
              <w:t>侧包冠及冠包侧成型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6B" w:rsidRPr="0033185F" w:rsidRDefault="007D196B" w:rsidP="003101A5">
            <w:pPr>
              <w:pStyle w:val="a3"/>
              <w:spacing w:line="360" w:lineRule="auto"/>
              <w:ind w:left="0" w:firstLine="480"/>
              <w:jc w:val="left"/>
              <w:rPr>
                <w:sz w:val="24"/>
                <w:szCs w:val="24"/>
              </w:rPr>
            </w:pPr>
          </w:p>
        </w:tc>
      </w:tr>
    </w:tbl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rFonts w:cstheme="minorBidi"/>
          <w:sz w:val="24"/>
          <w:szCs w:val="24"/>
        </w:rPr>
      </w:pP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5、改造范围及改造后系统构成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5.1</w:t>
      </w:r>
      <w:r w:rsidRPr="0033185F">
        <w:rPr>
          <w:rFonts w:hint="eastAsia"/>
          <w:sz w:val="24"/>
          <w:szCs w:val="24"/>
        </w:rPr>
        <w:t>、替换原有的</w:t>
      </w:r>
      <w:r w:rsidRPr="0033185F">
        <w:rPr>
          <w:sz w:val="24"/>
          <w:szCs w:val="24"/>
        </w:rPr>
        <w:t xml:space="preserve">PLC 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采用</w:t>
      </w:r>
      <w:r w:rsidRPr="0033185F">
        <w:rPr>
          <w:sz w:val="24"/>
          <w:szCs w:val="24"/>
        </w:rPr>
        <w:t>AB</w:t>
      </w:r>
      <w:r w:rsidRPr="0033185F">
        <w:rPr>
          <w:rFonts w:hint="eastAsia"/>
          <w:sz w:val="24"/>
          <w:szCs w:val="24"/>
        </w:rPr>
        <w:t>的</w:t>
      </w:r>
      <w:r w:rsidRPr="0033185F">
        <w:rPr>
          <w:sz w:val="24"/>
          <w:szCs w:val="24"/>
        </w:rPr>
        <w:t>Control Logix</w:t>
      </w:r>
      <w:r w:rsidRPr="0033185F">
        <w:rPr>
          <w:rFonts w:hint="eastAsia"/>
          <w:sz w:val="24"/>
          <w:szCs w:val="24"/>
        </w:rPr>
        <w:t>系列替换原有的</w:t>
      </w:r>
      <w:r w:rsidRPr="0033185F">
        <w:rPr>
          <w:sz w:val="24"/>
          <w:szCs w:val="24"/>
        </w:rPr>
        <w:t>GE PLC</w:t>
      </w:r>
      <w:r w:rsidRPr="0033185F">
        <w:rPr>
          <w:rFonts w:hint="eastAsia"/>
          <w:sz w:val="24"/>
          <w:szCs w:val="24"/>
        </w:rPr>
        <w:t>的系统，</w:t>
      </w:r>
      <w:r w:rsidRPr="0033185F">
        <w:rPr>
          <w:sz w:val="24"/>
          <w:szCs w:val="24"/>
        </w:rPr>
        <w:t>CPU</w:t>
      </w:r>
      <w:r w:rsidRPr="0033185F">
        <w:rPr>
          <w:rFonts w:hint="eastAsia"/>
          <w:sz w:val="24"/>
          <w:szCs w:val="24"/>
        </w:rPr>
        <w:t>采用</w:t>
      </w:r>
      <w:r w:rsidRPr="0033185F">
        <w:rPr>
          <w:sz w:val="24"/>
          <w:szCs w:val="24"/>
        </w:rPr>
        <w:t>1756-L73</w:t>
      </w:r>
      <w:r w:rsidRPr="0033185F">
        <w:rPr>
          <w:rFonts w:hint="eastAsia"/>
          <w:sz w:val="24"/>
          <w:szCs w:val="24"/>
        </w:rPr>
        <w:t>，</w:t>
      </w:r>
      <w:r w:rsidRPr="0033185F">
        <w:rPr>
          <w:sz w:val="24"/>
          <w:szCs w:val="24"/>
        </w:rPr>
        <w:t xml:space="preserve"> </w:t>
      </w:r>
      <w:r w:rsidRPr="0033185F">
        <w:rPr>
          <w:rFonts w:hint="eastAsia"/>
          <w:sz w:val="24"/>
          <w:szCs w:val="24"/>
        </w:rPr>
        <w:t>选用</w:t>
      </w:r>
      <w:r w:rsidRPr="0033185F">
        <w:rPr>
          <w:sz w:val="24"/>
          <w:szCs w:val="24"/>
        </w:rPr>
        <w:t>1756-ENBTA</w:t>
      </w:r>
      <w:r w:rsidRPr="0033185F">
        <w:rPr>
          <w:sz w:val="24"/>
          <w:szCs w:val="24"/>
        </w:rPr>
        <w:tab/>
      </w:r>
      <w:r w:rsidRPr="0033185F">
        <w:rPr>
          <w:rFonts w:hint="eastAsia"/>
          <w:sz w:val="24"/>
          <w:szCs w:val="24"/>
        </w:rPr>
        <w:t>模块与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进行通讯。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5.2</w:t>
      </w:r>
      <w:r w:rsidRPr="0033185F">
        <w:rPr>
          <w:rFonts w:hint="eastAsia"/>
          <w:sz w:val="24"/>
          <w:szCs w:val="24"/>
        </w:rPr>
        <w:t>、替换现有的伺服系统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采用</w:t>
      </w:r>
      <w:r w:rsidRPr="0033185F">
        <w:rPr>
          <w:sz w:val="24"/>
          <w:szCs w:val="24"/>
        </w:rPr>
        <w:t>AB</w:t>
      </w:r>
      <w:r w:rsidRPr="0033185F">
        <w:rPr>
          <w:rFonts w:hint="eastAsia"/>
          <w:sz w:val="24"/>
          <w:szCs w:val="24"/>
        </w:rPr>
        <w:t>的</w:t>
      </w:r>
      <w:r w:rsidRPr="0033185F">
        <w:rPr>
          <w:sz w:val="24"/>
          <w:szCs w:val="24"/>
        </w:rPr>
        <w:t>Kinetix 5700</w:t>
      </w:r>
      <w:r w:rsidRPr="0033185F">
        <w:rPr>
          <w:rFonts w:hint="eastAsia"/>
          <w:sz w:val="24"/>
          <w:szCs w:val="24"/>
        </w:rPr>
        <w:t>系列多轴伺服驱动器替换原有的</w:t>
      </w:r>
      <w:r w:rsidRPr="0033185F">
        <w:rPr>
          <w:sz w:val="24"/>
          <w:szCs w:val="24"/>
        </w:rPr>
        <w:t>Moog</w:t>
      </w:r>
      <w:r w:rsidRPr="0033185F">
        <w:rPr>
          <w:rFonts w:hint="eastAsia"/>
          <w:sz w:val="24"/>
          <w:szCs w:val="24"/>
        </w:rPr>
        <w:t>系列驱动器</w:t>
      </w:r>
      <w:r w:rsidRPr="0033185F">
        <w:rPr>
          <w:sz w:val="24"/>
          <w:szCs w:val="24"/>
        </w:rPr>
        <w:t>,</w:t>
      </w:r>
      <w:r w:rsidRPr="0033185F">
        <w:rPr>
          <w:rFonts w:hint="eastAsia"/>
          <w:sz w:val="24"/>
          <w:szCs w:val="24"/>
        </w:rPr>
        <w:t>使用以太网通讯。将原伺服电机更换为</w:t>
      </w:r>
      <w:r w:rsidRPr="0033185F">
        <w:rPr>
          <w:sz w:val="24"/>
          <w:szCs w:val="24"/>
        </w:rPr>
        <w:t>MPL</w:t>
      </w:r>
      <w:r w:rsidRPr="0033185F">
        <w:rPr>
          <w:rFonts w:hint="eastAsia"/>
          <w:sz w:val="24"/>
          <w:szCs w:val="24"/>
        </w:rPr>
        <w:t>系列伺服电机，并将主鼓、辅鼓减速机更换为</w:t>
      </w:r>
      <w:r w:rsidRPr="0033185F">
        <w:rPr>
          <w:sz w:val="24"/>
          <w:szCs w:val="24"/>
        </w:rPr>
        <w:t>APEX</w:t>
      </w:r>
      <w:r w:rsidRPr="0033185F">
        <w:rPr>
          <w:rFonts w:hint="eastAsia"/>
          <w:sz w:val="24"/>
          <w:szCs w:val="24"/>
        </w:rPr>
        <w:t>减速机。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5.3</w:t>
      </w:r>
      <w:r w:rsidRPr="0033185F">
        <w:rPr>
          <w:rFonts w:hint="eastAsia"/>
          <w:sz w:val="24"/>
          <w:szCs w:val="24"/>
        </w:rPr>
        <w:t>、冠带张力伺服控制改造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trike/>
          <w:sz w:val="24"/>
          <w:szCs w:val="24"/>
        </w:rPr>
      </w:pPr>
      <w:r w:rsidRPr="0033185F">
        <w:rPr>
          <w:rFonts w:hint="eastAsia"/>
          <w:sz w:val="24"/>
          <w:szCs w:val="24"/>
        </w:rPr>
        <w:t>原有设备冠带张力控制，需改为</w:t>
      </w:r>
      <w:r w:rsidRPr="0033185F">
        <w:rPr>
          <w:sz w:val="24"/>
          <w:szCs w:val="24"/>
        </w:rPr>
        <w:t>AB</w:t>
      </w:r>
      <w:r w:rsidRPr="0033185F">
        <w:rPr>
          <w:rFonts w:hint="eastAsia"/>
          <w:sz w:val="24"/>
          <w:szCs w:val="24"/>
        </w:rPr>
        <w:t>的</w:t>
      </w:r>
      <w:r w:rsidRPr="0033185F">
        <w:rPr>
          <w:sz w:val="24"/>
          <w:szCs w:val="24"/>
        </w:rPr>
        <w:t>Kinetix 5700</w:t>
      </w:r>
      <w:r w:rsidRPr="0033185F">
        <w:rPr>
          <w:rFonts w:hint="eastAsia"/>
          <w:sz w:val="24"/>
          <w:szCs w:val="24"/>
        </w:rPr>
        <w:t>伺服控制器驱动伺服电机控制冠带张力，张力实现分</w:t>
      </w:r>
      <w:r w:rsidRPr="0033185F">
        <w:rPr>
          <w:sz w:val="24"/>
          <w:szCs w:val="24"/>
        </w:rPr>
        <w:t>7</w:t>
      </w:r>
      <w:r w:rsidRPr="0033185F">
        <w:rPr>
          <w:rFonts w:hint="eastAsia"/>
          <w:sz w:val="24"/>
          <w:szCs w:val="24"/>
        </w:rPr>
        <w:t>段控制，界面增加相关数值调整。张力控制范围</w:t>
      </w:r>
      <w:r w:rsidRPr="0033185F">
        <w:rPr>
          <w:sz w:val="24"/>
          <w:szCs w:val="24"/>
        </w:rPr>
        <w:t>0.5-1.5Kgf</w:t>
      </w:r>
      <w:r w:rsidRPr="0033185F">
        <w:rPr>
          <w:rFonts w:hint="eastAsia"/>
          <w:sz w:val="24"/>
          <w:szCs w:val="24"/>
        </w:rPr>
        <w:t>，冠带条宽度为</w:t>
      </w:r>
      <w:r w:rsidRPr="0033185F">
        <w:rPr>
          <w:sz w:val="24"/>
          <w:szCs w:val="24"/>
        </w:rPr>
        <w:t>10-15mm,</w:t>
      </w:r>
      <w:r w:rsidRPr="0033185F">
        <w:rPr>
          <w:rFonts w:hint="eastAsia"/>
          <w:sz w:val="24"/>
          <w:szCs w:val="24"/>
        </w:rPr>
        <w:t>界面增加冠带张力实时数值显示，辅鼓侧增加模拟水银柱显示，显示包含</w:t>
      </w:r>
      <w:r w:rsidRPr="0033185F">
        <w:rPr>
          <w:rFonts w:hint="eastAsia"/>
          <w:sz w:val="24"/>
          <w:szCs w:val="24"/>
        </w:rPr>
        <w:lastRenderedPageBreak/>
        <w:t>设置值和实时显示值。冠带张力伺服控制所需机械件，需与现场沟通测绘，保持与现场其他机台一致构造。冠带缠绕横移平台需更换、冠带进退锁紧单元需更换、冠带导开气缸需更换，品牌型号与清单内相符。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5.4</w:t>
      </w:r>
      <w:r w:rsidRPr="0033185F">
        <w:rPr>
          <w:rFonts w:hint="eastAsia"/>
          <w:sz w:val="24"/>
          <w:szCs w:val="24"/>
        </w:rPr>
        <w:t>、替换现有的操作终端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（</w:t>
      </w:r>
      <w:r w:rsidRPr="0033185F">
        <w:rPr>
          <w:sz w:val="24"/>
          <w:szCs w:val="24"/>
        </w:rPr>
        <w:t>1</w:t>
      </w:r>
      <w:r w:rsidRPr="0033185F">
        <w:rPr>
          <w:rFonts w:hint="eastAsia"/>
          <w:sz w:val="24"/>
          <w:szCs w:val="24"/>
        </w:rPr>
        <w:t>）采用研华工控机加触摸显示屏替换现有操作终端，运行内存为</w:t>
      </w:r>
      <w:r w:rsidRPr="0033185F">
        <w:rPr>
          <w:sz w:val="24"/>
          <w:szCs w:val="24"/>
        </w:rPr>
        <w:t>8G</w:t>
      </w:r>
      <w:r w:rsidRPr="0033185F">
        <w:rPr>
          <w:rFonts w:hint="eastAsia"/>
          <w:sz w:val="24"/>
          <w:szCs w:val="24"/>
        </w:rPr>
        <w:t>，固态硬盘</w:t>
      </w:r>
      <w:r w:rsidRPr="0033185F">
        <w:rPr>
          <w:sz w:val="24"/>
          <w:szCs w:val="24"/>
        </w:rPr>
        <w:t>128G</w:t>
      </w:r>
      <w:r w:rsidRPr="0033185F">
        <w:rPr>
          <w:rFonts w:hint="eastAsia"/>
          <w:sz w:val="24"/>
          <w:szCs w:val="24"/>
        </w:rPr>
        <w:t>，根据设备现有的操作模式，开发人机界面。人机界面使用</w:t>
      </w:r>
      <w:r w:rsidRPr="0033185F">
        <w:rPr>
          <w:sz w:val="24"/>
          <w:szCs w:val="24"/>
        </w:rPr>
        <w:t>GE</w:t>
      </w:r>
      <w:r w:rsidRPr="0033185F">
        <w:rPr>
          <w:rFonts w:hint="eastAsia"/>
          <w:sz w:val="24"/>
          <w:szCs w:val="24"/>
        </w:rPr>
        <w:t>系统，与现场机台操作界面相同。通过</w:t>
      </w:r>
      <w:r w:rsidRPr="0033185F">
        <w:rPr>
          <w:sz w:val="24"/>
          <w:szCs w:val="24"/>
        </w:rPr>
        <w:t>EtherNET/IP</w:t>
      </w:r>
      <w:r w:rsidRPr="0033185F">
        <w:rPr>
          <w:rFonts w:hint="eastAsia"/>
          <w:sz w:val="24"/>
          <w:szCs w:val="24"/>
        </w:rPr>
        <w:t>与</w:t>
      </w:r>
      <w:r w:rsidRPr="0033185F">
        <w:rPr>
          <w:sz w:val="24"/>
          <w:szCs w:val="24"/>
        </w:rPr>
        <w:t>PLC</w:t>
      </w:r>
      <w:r w:rsidRPr="0033185F">
        <w:rPr>
          <w:rFonts w:hint="eastAsia"/>
          <w:sz w:val="24"/>
          <w:szCs w:val="24"/>
        </w:rPr>
        <w:t>进行通讯，可以储存</w:t>
      </w:r>
      <w:r w:rsidRPr="0033185F">
        <w:rPr>
          <w:sz w:val="24"/>
          <w:szCs w:val="24"/>
        </w:rPr>
        <w:t>200</w:t>
      </w:r>
      <w:r w:rsidRPr="0033185F">
        <w:rPr>
          <w:rFonts w:hint="eastAsia"/>
          <w:sz w:val="24"/>
          <w:szCs w:val="24"/>
        </w:rPr>
        <w:t>种以上轮胎产品规格随时调用。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（</w:t>
      </w:r>
      <w:r w:rsidRPr="0033185F">
        <w:rPr>
          <w:sz w:val="24"/>
          <w:szCs w:val="24"/>
        </w:rPr>
        <w:t>2</w:t>
      </w:r>
      <w:r w:rsidRPr="0033185F">
        <w:rPr>
          <w:rFonts w:hint="eastAsia"/>
          <w:sz w:val="24"/>
          <w:szCs w:val="24"/>
        </w:rPr>
        <w:t>）通过触摸屏可以设定参数，监控设备</w:t>
      </w:r>
      <w:r w:rsidRPr="0033185F">
        <w:rPr>
          <w:sz w:val="24"/>
          <w:szCs w:val="24"/>
        </w:rPr>
        <w:t>IO</w:t>
      </w:r>
      <w:r w:rsidRPr="0033185F">
        <w:rPr>
          <w:rFonts w:hint="eastAsia"/>
          <w:sz w:val="24"/>
          <w:szCs w:val="24"/>
        </w:rPr>
        <w:t>及运行状态，可精准逐条报错设备主要故障信息，报警信息无延迟。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（</w:t>
      </w:r>
      <w:r w:rsidRPr="0033185F">
        <w:rPr>
          <w:sz w:val="24"/>
          <w:szCs w:val="24"/>
        </w:rPr>
        <w:t>3</w:t>
      </w:r>
      <w:r w:rsidRPr="0033185F">
        <w:rPr>
          <w:rFonts w:hint="eastAsia"/>
          <w:sz w:val="24"/>
          <w:szCs w:val="24"/>
        </w:rPr>
        <w:t>）要求设置工艺参数，设备参数，电器工程师三级密码。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（</w:t>
      </w:r>
      <w:r w:rsidRPr="0033185F">
        <w:rPr>
          <w:sz w:val="24"/>
          <w:szCs w:val="24"/>
        </w:rPr>
        <w:t>4</w:t>
      </w:r>
      <w:r w:rsidRPr="0033185F">
        <w:rPr>
          <w:rFonts w:hint="eastAsia"/>
          <w:sz w:val="24"/>
          <w:szCs w:val="24"/>
        </w:rPr>
        <w:t>）消除</w:t>
      </w:r>
      <w:r w:rsidRPr="0033185F">
        <w:rPr>
          <w:sz w:val="24"/>
          <w:szCs w:val="24"/>
        </w:rPr>
        <w:t>VMI</w:t>
      </w:r>
      <w:r w:rsidRPr="0033185F">
        <w:rPr>
          <w:rFonts w:hint="eastAsia"/>
          <w:sz w:val="24"/>
          <w:szCs w:val="24"/>
        </w:rPr>
        <w:t>设备原有授权，消除密码锁定运行软件，并提供画面安装软件及备份，培训需方人员如何安装画面相关软件，如后续工控机坏，需方可自行安装使用无密码锁定。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trike/>
          <w:sz w:val="24"/>
          <w:szCs w:val="24"/>
        </w:rPr>
      </w:pPr>
      <w:r w:rsidRPr="0033185F">
        <w:rPr>
          <w:rFonts w:hint="eastAsia"/>
          <w:sz w:val="24"/>
          <w:szCs w:val="24"/>
        </w:rPr>
        <w:t>（</w:t>
      </w:r>
      <w:r w:rsidRPr="0033185F">
        <w:rPr>
          <w:sz w:val="24"/>
          <w:szCs w:val="24"/>
        </w:rPr>
        <w:t>5</w:t>
      </w:r>
      <w:r w:rsidRPr="0033185F">
        <w:rPr>
          <w:rFonts w:hint="eastAsia"/>
          <w:sz w:val="24"/>
          <w:szCs w:val="24"/>
        </w:rPr>
        <w:t>）画面中包含原设备所需参数，还需增加冠带张力数值显示和裁刀温度设置及实际温度显示。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5.5</w:t>
      </w:r>
      <w:r w:rsidRPr="0033185F">
        <w:rPr>
          <w:rFonts w:hint="eastAsia"/>
          <w:sz w:val="24"/>
          <w:szCs w:val="24"/>
        </w:rPr>
        <w:t>、替换现有的</w:t>
      </w:r>
      <w:r w:rsidRPr="0033185F">
        <w:rPr>
          <w:sz w:val="24"/>
          <w:szCs w:val="24"/>
        </w:rPr>
        <w:t>IO</w:t>
      </w:r>
      <w:r w:rsidRPr="0033185F">
        <w:rPr>
          <w:rFonts w:hint="eastAsia"/>
          <w:sz w:val="24"/>
          <w:szCs w:val="24"/>
        </w:rPr>
        <w:t>模块的适配器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将设备原有的</w:t>
      </w:r>
      <w:r w:rsidRPr="0033185F">
        <w:rPr>
          <w:sz w:val="24"/>
          <w:szCs w:val="24"/>
        </w:rPr>
        <w:t>IO</w:t>
      </w:r>
      <w:r w:rsidRPr="0033185F">
        <w:rPr>
          <w:rFonts w:hint="eastAsia"/>
          <w:sz w:val="24"/>
          <w:szCs w:val="24"/>
        </w:rPr>
        <w:t>模块及适配器模块全部更换，使用</w:t>
      </w:r>
      <w:r w:rsidRPr="0033185F">
        <w:rPr>
          <w:sz w:val="24"/>
          <w:szCs w:val="24"/>
        </w:rPr>
        <w:t>AB1734</w:t>
      </w:r>
      <w:r w:rsidRPr="0033185F">
        <w:rPr>
          <w:rFonts w:hint="eastAsia"/>
          <w:sz w:val="24"/>
          <w:szCs w:val="24"/>
        </w:rPr>
        <w:t>系列</w:t>
      </w:r>
      <w:r w:rsidRPr="0033185F">
        <w:rPr>
          <w:sz w:val="24"/>
          <w:szCs w:val="24"/>
        </w:rPr>
        <w:t>IO</w:t>
      </w:r>
      <w:r w:rsidRPr="0033185F">
        <w:rPr>
          <w:rFonts w:hint="eastAsia"/>
          <w:sz w:val="24"/>
          <w:szCs w:val="24"/>
        </w:rPr>
        <w:t>模块通过</w:t>
      </w:r>
      <w:r w:rsidRPr="0033185F">
        <w:rPr>
          <w:sz w:val="24"/>
          <w:szCs w:val="24"/>
        </w:rPr>
        <w:t>EtherNET/IP</w:t>
      </w:r>
      <w:r w:rsidRPr="0033185F">
        <w:rPr>
          <w:rFonts w:hint="eastAsia"/>
          <w:sz w:val="24"/>
          <w:szCs w:val="24"/>
        </w:rPr>
        <w:t>进行现场远程通讯，同时</w:t>
      </w:r>
      <w:r w:rsidRPr="0033185F">
        <w:rPr>
          <w:sz w:val="24"/>
          <w:szCs w:val="24"/>
        </w:rPr>
        <w:t>PLC</w:t>
      </w:r>
      <w:r w:rsidRPr="0033185F">
        <w:rPr>
          <w:rFonts w:hint="eastAsia"/>
          <w:sz w:val="24"/>
          <w:szCs w:val="24"/>
        </w:rPr>
        <w:t>需预留</w:t>
      </w:r>
      <w:r w:rsidRPr="0033185F">
        <w:rPr>
          <w:sz w:val="24"/>
          <w:szCs w:val="24"/>
        </w:rPr>
        <w:t>10%</w:t>
      </w:r>
      <w:r w:rsidRPr="0033185F">
        <w:rPr>
          <w:rFonts w:hint="eastAsia"/>
          <w:sz w:val="24"/>
          <w:szCs w:val="24"/>
        </w:rPr>
        <w:t>以上的输出输入点。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5.6</w:t>
      </w:r>
      <w:r w:rsidRPr="0033185F">
        <w:rPr>
          <w:rFonts w:hint="eastAsia"/>
          <w:sz w:val="24"/>
          <w:szCs w:val="24"/>
        </w:rPr>
        <w:t>、替换预复合、胎面现有超声波裁切系统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设备原有预复合、胎面超声波裁切系统使用年限较长，超声波控制器内部元件老化、裁刀磨损严重。需升级为清单内新型号，包括超声波发生器、换能器、调幅器、裁刀、通信电缆、信号电缆，品牌为必能信品牌。替换调试后裁切无焦烧、无粘连、无翘头、无异常响声、无卷边，接头效果表面平滑，首尾对齐，同时满足我司技术部门工程师要求，需现场确认裁切效果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color w:val="000000" w:themeColor="text1"/>
          <w:sz w:val="24"/>
          <w:szCs w:val="24"/>
        </w:rPr>
        <w:t xml:space="preserve">5.7 </w:t>
      </w:r>
      <w:r w:rsidRPr="0033185F">
        <w:rPr>
          <w:rFonts w:hint="eastAsia"/>
          <w:color w:val="000000" w:themeColor="text1"/>
          <w:sz w:val="24"/>
          <w:szCs w:val="24"/>
        </w:rPr>
        <w:t>替换激光标线单元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设备激光标线单元使用年限长，替换为银川贝尔利激光标线单元，控制器为</w:t>
      </w:r>
      <w:r w:rsidRPr="0033185F">
        <w:rPr>
          <w:color w:val="000000" w:themeColor="text1"/>
          <w:sz w:val="24"/>
          <w:szCs w:val="24"/>
        </w:rPr>
        <w:t>Micro850</w:t>
      </w:r>
      <w:r w:rsidRPr="0033185F">
        <w:rPr>
          <w:rFonts w:hint="eastAsia"/>
          <w:color w:val="000000" w:themeColor="text1"/>
          <w:sz w:val="24"/>
          <w:szCs w:val="24"/>
        </w:rPr>
        <w:t>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color w:val="000000" w:themeColor="text1"/>
          <w:sz w:val="24"/>
          <w:szCs w:val="24"/>
        </w:rPr>
        <w:t>5.8</w:t>
      </w:r>
      <w:r w:rsidRPr="0033185F">
        <w:rPr>
          <w:rFonts w:hint="eastAsia"/>
          <w:color w:val="000000" w:themeColor="text1"/>
          <w:sz w:val="24"/>
          <w:szCs w:val="24"/>
        </w:rPr>
        <w:t>替换内衬纠偏装置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设备内衬纠偏使用年限长，将内衬纠偏装置换新。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color w:val="000000" w:themeColor="text1"/>
          <w:sz w:val="24"/>
          <w:szCs w:val="24"/>
        </w:rPr>
        <w:t>5.9</w:t>
      </w:r>
      <w:r w:rsidRPr="0033185F">
        <w:rPr>
          <w:rFonts w:hint="eastAsia"/>
          <w:color w:val="000000" w:themeColor="text1"/>
          <w:sz w:val="24"/>
          <w:szCs w:val="24"/>
        </w:rPr>
        <w:t>更换现有设备传送带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设备传送带使用年限长，更换为西格林品牌传送带，具体型号见供货清单。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color w:val="000000" w:themeColor="text1"/>
          <w:sz w:val="24"/>
          <w:szCs w:val="24"/>
        </w:rPr>
        <w:lastRenderedPageBreak/>
        <w:t>5.10</w:t>
      </w:r>
      <w:r w:rsidRPr="0033185F">
        <w:rPr>
          <w:rFonts w:hint="eastAsia"/>
          <w:color w:val="000000" w:themeColor="text1"/>
          <w:sz w:val="24"/>
          <w:szCs w:val="24"/>
        </w:rPr>
        <w:t>替换主鼓扭矩保护装置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将主鼓扭矩保护装置进行更换，要求采用</w:t>
      </w:r>
      <w:r w:rsidRPr="0033185F">
        <w:rPr>
          <w:color w:val="000000" w:themeColor="text1"/>
          <w:sz w:val="24"/>
          <w:szCs w:val="24"/>
        </w:rPr>
        <w:t>VMI</w:t>
      </w:r>
      <w:r w:rsidRPr="0033185F">
        <w:rPr>
          <w:rFonts w:hint="eastAsia"/>
          <w:color w:val="000000" w:themeColor="text1"/>
          <w:sz w:val="24"/>
          <w:szCs w:val="24"/>
        </w:rPr>
        <w:t>原厂备件。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color w:val="000000" w:themeColor="text1"/>
          <w:sz w:val="24"/>
          <w:szCs w:val="24"/>
        </w:rPr>
        <w:t>5.11</w:t>
      </w:r>
      <w:r w:rsidRPr="0033185F">
        <w:rPr>
          <w:rFonts w:hint="eastAsia"/>
          <w:color w:val="000000" w:themeColor="text1"/>
          <w:sz w:val="24"/>
          <w:szCs w:val="24"/>
        </w:rPr>
        <w:t>扫码称重对接调整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对设备称重扫码装置调整，条码重量信息上传至成型机。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color w:val="000000" w:themeColor="text1"/>
          <w:sz w:val="24"/>
          <w:szCs w:val="24"/>
        </w:rPr>
        <w:t>5.12</w:t>
      </w:r>
      <w:r w:rsidRPr="0033185F">
        <w:rPr>
          <w:rFonts w:hint="eastAsia"/>
          <w:color w:val="000000" w:themeColor="text1"/>
          <w:sz w:val="24"/>
          <w:szCs w:val="24"/>
        </w:rPr>
        <w:t>带束层传送编码器更换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设备带束层传送编码器老化停产，乙方选型</w:t>
      </w:r>
      <w:r w:rsidRPr="0033185F">
        <w:rPr>
          <w:color w:val="000000" w:themeColor="text1"/>
          <w:sz w:val="24"/>
          <w:szCs w:val="24"/>
        </w:rPr>
        <w:t>SICK</w:t>
      </w:r>
      <w:r w:rsidRPr="0033185F">
        <w:rPr>
          <w:rFonts w:hint="eastAsia"/>
          <w:color w:val="000000" w:themeColor="text1"/>
          <w:sz w:val="24"/>
          <w:szCs w:val="24"/>
        </w:rPr>
        <w:t>品牌编码器，对原编码器进行替换。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color w:val="000000" w:themeColor="text1"/>
          <w:sz w:val="24"/>
          <w:szCs w:val="24"/>
        </w:rPr>
        <w:t>5.11</w:t>
      </w:r>
      <w:r w:rsidRPr="0033185F">
        <w:rPr>
          <w:rFonts w:hint="eastAsia"/>
          <w:color w:val="000000" w:themeColor="text1"/>
          <w:sz w:val="24"/>
          <w:szCs w:val="24"/>
        </w:rPr>
        <w:t>、</w:t>
      </w:r>
      <w:r w:rsidRPr="0033185F">
        <w:rPr>
          <w:color w:val="000000" w:themeColor="text1"/>
          <w:sz w:val="24"/>
          <w:szCs w:val="24"/>
        </w:rPr>
        <w:t>MES</w:t>
      </w:r>
      <w:r w:rsidRPr="0033185F">
        <w:rPr>
          <w:rFonts w:hint="eastAsia"/>
          <w:color w:val="000000" w:themeColor="text1"/>
          <w:sz w:val="24"/>
          <w:szCs w:val="24"/>
        </w:rPr>
        <w:t>方面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设备必须具有成熟可靠的软硬件接口与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系统进行数据交互，内容包括但不限于如下方面：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提供接口函数或接口数据库接口说明。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(1)</w:t>
      </w:r>
      <w:r w:rsidRPr="0033185F">
        <w:rPr>
          <w:rFonts w:hint="eastAsia"/>
          <w:sz w:val="24"/>
          <w:szCs w:val="24"/>
        </w:rPr>
        <w:t>设备上位机软件接收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系统下发的以下信息：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设备基础信息，如设备编号，</w:t>
      </w:r>
      <w:r w:rsidRPr="0033185F">
        <w:rPr>
          <w:sz w:val="24"/>
          <w:szCs w:val="24"/>
        </w:rPr>
        <w:t>IP</w:t>
      </w:r>
      <w:r w:rsidRPr="0033185F">
        <w:rPr>
          <w:rFonts w:hint="eastAsia"/>
          <w:sz w:val="24"/>
          <w:szCs w:val="24"/>
        </w:rPr>
        <w:t>地址等。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人员信息，如人员的作业班组，班次，人员编号等。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工单信息，如规格代码（名称）、工单类型、工单状态、计划量、生产序号等。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施工信息，如配方、</w:t>
      </w:r>
      <w:r w:rsidRPr="0033185F">
        <w:rPr>
          <w:sz w:val="24"/>
          <w:szCs w:val="24"/>
        </w:rPr>
        <w:t xml:space="preserve">BOM </w:t>
      </w:r>
      <w:r w:rsidRPr="0033185F">
        <w:rPr>
          <w:rFonts w:hint="eastAsia"/>
          <w:sz w:val="24"/>
          <w:szCs w:val="24"/>
        </w:rPr>
        <w:t>、工艺参数、检测标准等，及与施工对应的设备生产参数等。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原材料信息，如工单对应的各种原材料批次、类型，数量（长度、重量）、状态等。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设备上位机软件将设备状态数据，生产过程的工艺数据、生产数据、质量数据与原材料信息、产出品批次信息、人员信息绑定并按时间段保存，完成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系统交互，实现按照工单和施工控制数据进行展示、过程控制和生产监控报警，可选择是否禁止非</w:t>
      </w:r>
      <w:r w:rsidRPr="0033185F">
        <w:rPr>
          <w:sz w:val="24"/>
          <w:szCs w:val="24"/>
        </w:rPr>
        <w:t xml:space="preserve">MES </w:t>
      </w:r>
      <w:r w:rsidRPr="0033185F">
        <w:rPr>
          <w:rFonts w:hint="eastAsia"/>
          <w:sz w:val="24"/>
          <w:szCs w:val="24"/>
        </w:rPr>
        <w:t>工单的生产。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设备状态信息包括带束鼓贴合速度、平鼓贴合直径、生产温度等用于生产控制、质量管理的专业参数，以及设备维修保养、维修预警、故障诊断、设备综合效率</w:t>
      </w:r>
      <w:r w:rsidRPr="0033185F">
        <w:rPr>
          <w:sz w:val="24"/>
          <w:szCs w:val="24"/>
        </w:rPr>
        <w:t>(OEE)</w:t>
      </w:r>
      <w:r w:rsidRPr="0033185F">
        <w:rPr>
          <w:rFonts w:hint="eastAsia"/>
          <w:sz w:val="24"/>
          <w:szCs w:val="24"/>
        </w:rPr>
        <w:t>、平均故障间隔时间</w:t>
      </w:r>
      <w:r w:rsidRPr="0033185F">
        <w:rPr>
          <w:sz w:val="24"/>
          <w:szCs w:val="24"/>
        </w:rPr>
        <w:t>(MTBF)</w:t>
      </w:r>
      <w:r w:rsidRPr="0033185F">
        <w:rPr>
          <w:rFonts w:hint="eastAsia"/>
          <w:sz w:val="24"/>
          <w:szCs w:val="24"/>
        </w:rPr>
        <w:t>等通用信息，具体需要满足设备工程部门的要求。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工艺信息包括成型压力、定型压力、传递环、成型鼓、胎体鼓贴合角度等，具体满足技术部门要求。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产出品信息，如产出数量、当前规格产量、当班计数、连续计数、日产量计数，相应原材料实际消耗等，及与产出品关联的工单、施工、人员信息等。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原材料信息，如当前批次、使用实际消耗，使用余量等，包括当前产出品及累计数量。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设备具有原材料、产出品自动计量功能，提供上料、出料口光电控制、停机控制功</w:t>
      </w:r>
      <w:r w:rsidRPr="0033185F">
        <w:rPr>
          <w:rFonts w:hint="eastAsia"/>
          <w:sz w:val="24"/>
          <w:szCs w:val="24"/>
        </w:rPr>
        <w:lastRenderedPageBreak/>
        <w:t>能，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可根据这些信息实现自动加减投入料及对相应工位的物料验证。</w:t>
      </w:r>
    </w:p>
    <w:p w:rsidR="007D196B" w:rsidRPr="0033185F" w:rsidRDefault="007D196B" w:rsidP="003101A5">
      <w:pPr>
        <w:pStyle w:val="a3"/>
        <w:widowControl w:val="0"/>
        <w:numPr>
          <w:ilvl w:val="1"/>
          <w:numId w:val="44"/>
        </w:numPr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设备停机控制点信息，当设备需要停机时，可选择对应的停机原因，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根据停机的原因进行停机记录。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(2)</w:t>
      </w:r>
      <w:r w:rsidRPr="0033185F">
        <w:rPr>
          <w:rFonts w:hint="eastAsia"/>
          <w:sz w:val="24"/>
          <w:szCs w:val="24"/>
        </w:rPr>
        <w:t>提供生产防错功能，</w:t>
      </w:r>
      <w:r w:rsidRPr="0033185F">
        <w:rPr>
          <w:sz w:val="24"/>
          <w:szCs w:val="24"/>
        </w:rPr>
        <w:t xml:space="preserve">MES </w:t>
      </w:r>
      <w:r w:rsidRPr="0033185F">
        <w:rPr>
          <w:rFonts w:hint="eastAsia"/>
          <w:sz w:val="24"/>
          <w:szCs w:val="24"/>
        </w:rPr>
        <w:t>系统根据在产品规格和投料信息生成投料验证信息，自动判断是否可以正常投料，当用料错误时，现场声光报警、同时可以控制设备不生产；设备调用投料验证信息，并执行投料防错、投料是否齐全管控动作。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(3)</w:t>
      </w:r>
      <w:r w:rsidRPr="0033185F">
        <w:rPr>
          <w:rFonts w:hint="eastAsia"/>
          <w:sz w:val="24"/>
          <w:szCs w:val="24"/>
        </w:rPr>
        <w:t>提供首检控制功能，通过与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信息交互实现首检控制，可选择是否允许生产。</w:t>
      </w:r>
    </w:p>
    <w:p w:rsidR="007D196B" w:rsidRPr="0033185F" w:rsidRDefault="007D196B" w:rsidP="003101A5">
      <w:pPr>
        <w:pStyle w:val="a3"/>
        <w:spacing w:line="360" w:lineRule="auto"/>
        <w:ind w:left="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（</w:t>
      </w:r>
      <w:r w:rsidRPr="0033185F">
        <w:rPr>
          <w:sz w:val="24"/>
          <w:szCs w:val="24"/>
        </w:rPr>
        <w:t>4</w:t>
      </w:r>
      <w:r w:rsidRPr="0033185F">
        <w:rPr>
          <w:rFonts w:hint="eastAsia"/>
          <w:sz w:val="24"/>
          <w:szCs w:val="24"/>
        </w:rPr>
        <w:t>）支持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系统将配方下发至成型机，成型机分本地和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管理两种模式生产。一种模式由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系统下发配方。一种模式由成型机使用本地配方进行生产。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5.12</w:t>
      </w:r>
      <w:r w:rsidRPr="0033185F">
        <w:rPr>
          <w:rFonts w:hint="eastAsia"/>
          <w:sz w:val="24"/>
          <w:szCs w:val="24"/>
        </w:rPr>
        <w:t>、关于软件方面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重新编写</w:t>
      </w:r>
      <w:r w:rsidRPr="0033185F">
        <w:rPr>
          <w:sz w:val="24"/>
          <w:szCs w:val="24"/>
        </w:rPr>
        <w:t>PLC</w:t>
      </w:r>
      <w:r w:rsidRPr="0033185F">
        <w:rPr>
          <w:rFonts w:hint="eastAsia"/>
          <w:sz w:val="24"/>
          <w:szCs w:val="24"/>
        </w:rPr>
        <w:t>程序及伺服运动控制程序及</w:t>
      </w:r>
      <w:r w:rsidRPr="0033185F">
        <w:rPr>
          <w:sz w:val="24"/>
          <w:szCs w:val="24"/>
        </w:rPr>
        <w:t>MES</w:t>
      </w:r>
      <w:r w:rsidRPr="0033185F">
        <w:rPr>
          <w:rFonts w:hint="eastAsia"/>
          <w:sz w:val="24"/>
          <w:szCs w:val="24"/>
        </w:rPr>
        <w:t>程序，同时程序无密码锁定，</w:t>
      </w:r>
      <w:r w:rsidRPr="0033185F">
        <w:rPr>
          <w:sz w:val="24"/>
          <w:szCs w:val="24"/>
        </w:rPr>
        <w:t>PLC</w:t>
      </w:r>
      <w:r w:rsidRPr="0033185F">
        <w:rPr>
          <w:rFonts w:hint="eastAsia"/>
          <w:sz w:val="24"/>
          <w:szCs w:val="24"/>
        </w:rPr>
        <w:t>编程软件采用</w:t>
      </w:r>
      <w:r w:rsidRPr="0033185F">
        <w:rPr>
          <w:sz w:val="24"/>
          <w:szCs w:val="24"/>
        </w:rPr>
        <w:t>AB</w:t>
      </w:r>
      <w:r w:rsidRPr="0033185F">
        <w:rPr>
          <w:rFonts w:hint="eastAsia"/>
          <w:sz w:val="24"/>
          <w:szCs w:val="24"/>
        </w:rPr>
        <w:t>罗克韦尔</w:t>
      </w:r>
      <w:r w:rsidRPr="0033185F">
        <w:rPr>
          <w:sz w:val="24"/>
          <w:szCs w:val="24"/>
        </w:rPr>
        <w:t>30</w:t>
      </w:r>
      <w:r w:rsidRPr="0033185F">
        <w:rPr>
          <w:rFonts w:hint="eastAsia"/>
          <w:sz w:val="24"/>
          <w:szCs w:val="24"/>
        </w:rPr>
        <w:t>版本编程软件。</w:t>
      </w:r>
      <w:r w:rsidRPr="0033185F">
        <w:rPr>
          <w:sz w:val="24"/>
          <w:szCs w:val="24"/>
        </w:rPr>
        <w:t xml:space="preserve"> </w:t>
      </w:r>
      <w:r w:rsidRPr="0033185F">
        <w:rPr>
          <w:rFonts w:hint="eastAsia"/>
          <w:sz w:val="24"/>
          <w:szCs w:val="24"/>
        </w:rPr>
        <w:t>设备上所有软件、系统必须保证为官方正版且提供正版授权文件。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工控机操作系统为</w:t>
      </w:r>
      <w:r w:rsidRPr="0033185F">
        <w:rPr>
          <w:sz w:val="24"/>
          <w:szCs w:val="24"/>
        </w:rPr>
        <w:t>WIN10</w:t>
      </w:r>
      <w:r w:rsidRPr="0033185F">
        <w:rPr>
          <w:rFonts w:hint="eastAsia"/>
          <w:sz w:val="24"/>
          <w:szCs w:val="24"/>
        </w:rPr>
        <w:t>版本或以上。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6、职责与分工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0" w:name="_Toc491787246"/>
      <w:r w:rsidRPr="0033185F">
        <w:rPr>
          <w:rFonts w:hint="eastAsia"/>
          <w:color w:val="000000" w:themeColor="text1"/>
          <w:sz w:val="24"/>
          <w:szCs w:val="24"/>
        </w:rPr>
        <w:t>6.1</w:t>
      </w:r>
      <w:bookmarkEnd w:id="0"/>
      <w:r w:rsidRPr="0033185F">
        <w:rPr>
          <w:rFonts w:hint="eastAsia"/>
          <w:color w:val="000000" w:themeColor="text1"/>
          <w:sz w:val="24"/>
          <w:szCs w:val="24"/>
        </w:rPr>
        <w:t>需方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6.1.1提供与协议要求全自动一次法成型机相符的工艺参数和操作程序，在负荷试车时，负责轮胎成型工艺，协助供方调试设备，直至试制出合格轮胎；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6.1.2提供负荷试车及验收时的全部调试用品（半成品胶料）；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6.1.3对供方提供的任何技术资料和图纸不得扩散给第三方；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6.1.4需方提供供方调试人员必要的调试保障条件和固定的联系人；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6.1.5提供给供方调试人员工作期间的工作和生活便利条件。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1" w:name="_Toc491787247"/>
      <w:r w:rsidRPr="0033185F">
        <w:rPr>
          <w:rFonts w:hint="eastAsia"/>
          <w:color w:val="000000" w:themeColor="text1"/>
          <w:sz w:val="24"/>
          <w:szCs w:val="24"/>
        </w:rPr>
        <w:t>6.2供方</w:t>
      </w:r>
      <w:bookmarkEnd w:id="1"/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6.2.1提供给需方关于成型机的相关技术文件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6.2.2负责对需方设备、技术、维护人员、操作工的技术培训；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6.2.3负责成型机负荷试车时的设备调试，协助需方试制轮胎；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6.2.4对需方提供的任何技术资料和图纸不得扩散给第三方；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6.2.5供方技术人员在调试期间应遵守需方的规章制度和厂纪厂规。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FF0000"/>
          <w:sz w:val="24"/>
          <w:szCs w:val="24"/>
        </w:rPr>
      </w:pPr>
      <w:r w:rsidRPr="0033185F">
        <w:rPr>
          <w:rFonts w:hint="eastAsia"/>
          <w:sz w:val="24"/>
          <w:szCs w:val="24"/>
        </w:rPr>
        <w:t>7、安装与调试运行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FF0000"/>
          <w:sz w:val="24"/>
          <w:szCs w:val="24"/>
        </w:rPr>
      </w:pPr>
      <w:r w:rsidRPr="0033185F">
        <w:rPr>
          <w:rFonts w:hint="eastAsia"/>
          <w:sz w:val="24"/>
          <w:szCs w:val="24"/>
        </w:rPr>
        <w:t>7.1安装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lastRenderedPageBreak/>
        <w:t>供方负责将原有PLC、伺服控制系统及伺服电机拆下，并保证拆下备件无损伤。负责安装新的罗克韦尔PLC、伺服控制系统及伺服电机，重新拉线、并负责整机安装调试，包括伺服运动控制系统，超声波裁切系统等。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7.2调试空运行</w:t>
      </w:r>
      <w:r w:rsidRPr="0033185F">
        <w:rPr>
          <w:rFonts w:hint="eastAsia"/>
          <w:color w:val="000000" w:themeColor="text1"/>
          <w:sz w:val="24"/>
          <w:szCs w:val="24"/>
        </w:rPr>
        <w:t>标准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 xml:space="preserve">7.2.1改造后设备控制系统的整体布局要规范合理，走线要标准规范，屏蔽线要接线规范，电盘内线槽盖要规范盖好。                   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 xml:space="preserve">7.2.2调试完成后整机空运转应平稳，无不正常的冲击、振动，无自动关机现象。                            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7.2.3</w:t>
      </w:r>
      <w:r w:rsidRPr="0033185F">
        <w:rPr>
          <w:rFonts w:hint="eastAsia"/>
          <w:sz w:val="24"/>
          <w:szCs w:val="24"/>
        </w:rPr>
        <w:t>按某一种规格轮胎工艺的要求</w:t>
      </w:r>
      <w:r w:rsidRPr="0033185F">
        <w:rPr>
          <w:rFonts w:hint="eastAsia"/>
          <w:color w:val="000000" w:themeColor="text1"/>
          <w:sz w:val="24"/>
          <w:szCs w:val="24"/>
        </w:rPr>
        <w:t xml:space="preserve">和操作程序检验成型鼓、贴合鼓的转速，传递环、各供料装置的传动和动作应达到设计和工艺要求；                                             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7.2.4各种保护装置和安全装置的动作应安全可靠。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7.3负荷运行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2" w:name="_Toc491787252"/>
      <w:bookmarkStart w:id="3" w:name="_Toc491686905"/>
      <w:bookmarkStart w:id="4" w:name="_Toc471904682"/>
      <w:bookmarkStart w:id="5" w:name="_Toc471808666"/>
      <w:bookmarkStart w:id="6" w:name="_Toc471371673"/>
      <w:bookmarkStart w:id="7" w:name="_Toc471371599"/>
      <w:bookmarkStart w:id="8" w:name="_Toc470774877"/>
      <w:bookmarkStart w:id="9" w:name="_Toc468868497"/>
      <w:bookmarkStart w:id="10" w:name="_Toc462840414"/>
      <w:bookmarkStart w:id="11" w:name="_Toc462406382"/>
      <w:r w:rsidRPr="0033185F">
        <w:rPr>
          <w:rFonts w:hint="eastAsia"/>
          <w:color w:val="000000" w:themeColor="text1"/>
          <w:sz w:val="24"/>
          <w:szCs w:val="24"/>
        </w:rPr>
        <w:t>7.3.1供方调试人员将协助需方试制轮胎，遵循需方成型工艺要求，确保设备满足负荷试车要求；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12" w:name="_Toc491787253"/>
      <w:bookmarkStart w:id="13" w:name="_Toc491686906"/>
      <w:bookmarkStart w:id="14" w:name="_Toc471904683"/>
      <w:bookmarkStart w:id="15" w:name="_Toc471808667"/>
      <w:bookmarkStart w:id="16" w:name="_Toc471371674"/>
      <w:bookmarkStart w:id="17" w:name="_Toc471371600"/>
      <w:bookmarkStart w:id="18" w:name="_Toc470774878"/>
      <w:bookmarkStart w:id="19" w:name="_Toc468868498"/>
      <w:bookmarkStart w:id="20" w:name="_Toc462840415"/>
      <w:bookmarkStart w:id="21" w:name="_Toc462406383"/>
      <w:r w:rsidRPr="0033185F">
        <w:rPr>
          <w:rFonts w:hint="eastAsia"/>
          <w:color w:val="000000" w:themeColor="text1"/>
          <w:sz w:val="24"/>
          <w:szCs w:val="24"/>
        </w:rPr>
        <w:t>7.3.2需方工艺人员提出成型工艺要求，供方调试人员根据要求确定工艺程序；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22" w:name="_Toc491787254"/>
      <w:bookmarkStart w:id="23" w:name="_Toc491686907"/>
      <w:bookmarkStart w:id="24" w:name="_Toc471904684"/>
      <w:bookmarkStart w:id="25" w:name="_Toc471808668"/>
      <w:bookmarkStart w:id="26" w:name="_Toc471371675"/>
      <w:bookmarkStart w:id="27" w:name="_Toc471371601"/>
      <w:bookmarkStart w:id="28" w:name="_Toc470774879"/>
      <w:bookmarkStart w:id="29" w:name="_Toc468868499"/>
      <w:bookmarkStart w:id="30" w:name="_Toc462840416"/>
      <w:bookmarkStart w:id="31" w:name="_Toc462406384"/>
      <w:r w:rsidRPr="0033185F">
        <w:rPr>
          <w:rFonts w:hint="eastAsia"/>
          <w:color w:val="000000" w:themeColor="text1"/>
          <w:sz w:val="24"/>
          <w:szCs w:val="24"/>
        </w:rPr>
        <w:t>7.3.3为试制出高质量的合格轮胎，需方提供合格的半成品材料，用于后期调试。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7D196B" w:rsidRPr="0033185F" w:rsidRDefault="007D196B" w:rsidP="003101A5">
      <w:pPr>
        <w:tabs>
          <w:tab w:val="left" w:pos="2160"/>
        </w:tabs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7.4培训</w:t>
      </w:r>
      <w:r w:rsidRPr="0033185F">
        <w:rPr>
          <w:rFonts w:hint="eastAsia"/>
          <w:sz w:val="24"/>
          <w:szCs w:val="24"/>
        </w:rPr>
        <w:tab/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sz w:val="24"/>
          <w:szCs w:val="24"/>
        </w:rPr>
        <w:t>7.4.1</w:t>
      </w:r>
      <w:r w:rsidRPr="0033185F">
        <w:rPr>
          <w:rFonts w:hint="eastAsia"/>
          <w:color w:val="000000" w:themeColor="text1"/>
          <w:sz w:val="24"/>
          <w:szCs w:val="24"/>
        </w:rPr>
        <w:t>供方在设备安装调试前和安装调试中，对需方的设备维护和操作人员进行两次技术培训；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sz w:val="24"/>
          <w:szCs w:val="24"/>
        </w:rPr>
        <w:t>7.4.2</w:t>
      </w:r>
      <w:r w:rsidRPr="0033185F">
        <w:rPr>
          <w:rFonts w:hint="eastAsia"/>
          <w:color w:val="000000" w:themeColor="text1"/>
          <w:sz w:val="24"/>
          <w:szCs w:val="24"/>
        </w:rPr>
        <w:t>需方派机械、电气、技术、操作人员各2名参加，供方免收此培训费；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8、</w:t>
      </w:r>
      <w:r w:rsidRPr="0033185F">
        <w:rPr>
          <w:sz w:val="24"/>
          <w:szCs w:val="24"/>
        </w:rPr>
        <w:t xml:space="preserve"> </w:t>
      </w:r>
      <w:r w:rsidRPr="0033185F">
        <w:rPr>
          <w:rFonts w:hint="eastAsia"/>
          <w:sz w:val="24"/>
          <w:szCs w:val="24"/>
        </w:rPr>
        <w:t>设备改造进度及验收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8.1改造备件准备：自合同签订日起准备周期控制在6个月以内。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8.2</w:t>
      </w:r>
      <w:r w:rsidRPr="0033185F">
        <w:rPr>
          <w:rFonts w:hint="eastAsia"/>
          <w:color w:val="000000" w:themeColor="text1"/>
          <w:sz w:val="24"/>
          <w:szCs w:val="24"/>
        </w:rPr>
        <w:t>验收地点：需方工厂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8.3验收标准和内容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32" w:name="_Toc491787259"/>
      <w:r w:rsidRPr="0033185F">
        <w:rPr>
          <w:rFonts w:hint="eastAsia"/>
          <w:color w:val="000000" w:themeColor="text1"/>
          <w:sz w:val="24"/>
          <w:szCs w:val="24"/>
        </w:rPr>
        <w:t>8.3.1经安装调试和空负荷试车后，双方签署安装验收证书，进行负荷试车。</w:t>
      </w:r>
      <w:bookmarkEnd w:id="32"/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33" w:name="_Toc491787260"/>
      <w:r w:rsidRPr="0033185F">
        <w:rPr>
          <w:rFonts w:hint="eastAsia"/>
          <w:color w:val="000000" w:themeColor="text1"/>
          <w:sz w:val="24"/>
          <w:szCs w:val="24"/>
        </w:rPr>
        <w:t>8.3.2设备运行正常、无异常振动。</w:t>
      </w:r>
      <w:bookmarkEnd w:id="33"/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34" w:name="_Toc491787261"/>
      <w:r w:rsidRPr="0033185F">
        <w:rPr>
          <w:rFonts w:hint="eastAsia"/>
          <w:color w:val="000000" w:themeColor="text1"/>
          <w:sz w:val="24"/>
          <w:szCs w:val="24"/>
        </w:rPr>
        <w:t>8.3.3气动系统、电控系统灵敏可靠、运行正常。</w:t>
      </w:r>
      <w:bookmarkStart w:id="35" w:name="_Toc491787262"/>
      <w:bookmarkEnd w:id="34"/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8.3.4</w:t>
      </w:r>
      <w:r w:rsidRPr="0033185F">
        <w:rPr>
          <w:rFonts w:hint="eastAsia"/>
          <w:sz w:val="24"/>
          <w:szCs w:val="24"/>
        </w:rPr>
        <w:t>选一种规格，连续生产100条以上</w:t>
      </w:r>
      <w:r w:rsidRPr="0033185F">
        <w:rPr>
          <w:rFonts w:hint="eastAsia"/>
          <w:color w:val="000000" w:themeColor="text1"/>
          <w:sz w:val="24"/>
          <w:szCs w:val="24"/>
        </w:rPr>
        <w:t>，</w:t>
      </w:r>
      <w:r w:rsidRPr="0033185F">
        <w:rPr>
          <w:rFonts w:hint="eastAsia"/>
          <w:sz w:val="24"/>
          <w:szCs w:val="24"/>
        </w:rPr>
        <w:t>成品的外观质量、动平衡、均匀性达到需方企业内控标</w:t>
      </w:r>
      <w:bookmarkEnd w:id="35"/>
      <w:r w:rsidRPr="0033185F">
        <w:rPr>
          <w:rFonts w:hint="eastAsia"/>
          <w:sz w:val="24"/>
          <w:szCs w:val="24"/>
        </w:rPr>
        <w:t>准。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8.3.</w:t>
      </w:r>
      <w:r w:rsidRPr="0033185F">
        <w:rPr>
          <w:rFonts w:hint="eastAsia"/>
          <w:sz w:val="24"/>
          <w:szCs w:val="24"/>
        </w:rPr>
        <w:t>5单台设备从停机安装至设备正常生产，要求工期控制在4周以内。</w:t>
      </w:r>
    </w:p>
    <w:p w:rsidR="007D196B" w:rsidRPr="0033185F" w:rsidRDefault="007D196B" w:rsidP="003101A5">
      <w:pPr>
        <w:tabs>
          <w:tab w:val="left" w:pos="780"/>
        </w:tabs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rFonts w:hint="eastAsia"/>
          <w:sz w:val="24"/>
          <w:szCs w:val="24"/>
        </w:rPr>
        <w:t>8.4验收过程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bookmarkStart w:id="36" w:name="_Toc491787264"/>
      <w:r w:rsidRPr="0033185F">
        <w:rPr>
          <w:rFonts w:hint="eastAsia"/>
          <w:color w:val="000000" w:themeColor="text1"/>
          <w:sz w:val="24"/>
          <w:szCs w:val="24"/>
        </w:rPr>
        <w:lastRenderedPageBreak/>
        <w:t>试车验收过程为连续</w:t>
      </w:r>
      <w:r w:rsidRPr="0033185F">
        <w:rPr>
          <w:rFonts w:hint="eastAsia"/>
          <w:b/>
          <w:bCs/>
          <w:color w:val="000000" w:themeColor="text1"/>
          <w:sz w:val="24"/>
          <w:szCs w:val="24"/>
        </w:rPr>
        <w:t>72</w:t>
      </w:r>
      <w:r w:rsidRPr="0033185F">
        <w:rPr>
          <w:rFonts w:hint="eastAsia"/>
          <w:color w:val="000000" w:themeColor="text1"/>
          <w:sz w:val="24"/>
          <w:szCs w:val="24"/>
        </w:rPr>
        <w:t>小时(如有设备原因间断1小时以</w:t>
      </w:r>
      <w:bookmarkStart w:id="37" w:name="_GoBack"/>
      <w:bookmarkEnd w:id="37"/>
      <w:r w:rsidRPr="0033185F">
        <w:rPr>
          <w:rFonts w:hint="eastAsia"/>
          <w:color w:val="000000" w:themeColor="text1"/>
          <w:sz w:val="24"/>
          <w:szCs w:val="24"/>
        </w:rPr>
        <w:t>上,应重新开始计时)负荷试车。</w:t>
      </w:r>
      <w:bookmarkEnd w:id="36"/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33185F">
        <w:rPr>
          <w:sz w:val="24"/>
          <w:szCs w:val="24"/>
        </w:rPr>
        <w:t>9</w:t>
      </w:r>
      <w:r w:rsidRPr="0033185F">
        <w:rPr>
          <w:rFonts w:hint="eastAsia"/>
          <w:sz w:val="24"/>
          <w:szCs w:val="24"/>
        </w:rPr>
        <w:t>、质量保证与技术服务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sz w:val="24"/>
          <w:szCs w:val="24"/>
        </w:rPr>
        <w:t>9.1</w:t>
      </w:r>
      <w:r w:rsidRPr="0033185F">
        <w:rPr>
          <w:rFonts w:hint="eastAsia"/>
          <w:color w:val="000000" w:themeColor="text1"/>
          <w:sz w:val="24"/>
          <w:szCs w:val="24"/>
        </w:rPr>
        <w:t>供方对设备的质量保证期自设备验收之日起12个月，在此期间确因供方质量问题应由供方负责维修，所需费用由供方承担。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9.2在质量保证期内，由于需方管理不善、操作不当、维护不当或违反操作等造成的损环，供方亦协助处理，所发生的费用由需方负责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9.3供方承诺改造完成后，设备运行一段时间存在遗留的问题，能48小时内到现场进行解决。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9.5供方承诺在质量保证期后，继续为需方提供技术服务，优先提供备品备件，费用由需方承担</w:t>
      </w:r>
    </w:p>
    <w:p w:rsidR="007D196B" w:rsidRPr="0033185F" w:rsidRDefault="007D196B" w:rsidP="003101A5">
      <w:pPr>
        <w:spacing w:line="360" w:lineRule="auto"/>
        <w:ind w:left="0" w:firstLineChars="200" w:firstLine="480"/>
        <w:jc w:val="left"/>
        <w:rPr>
          <w:color w:val="000000" w:themeColor="text1"/>
          <w:sz w:val="24"/>
          <w:szCs w:val="24"/>
        </w:rPr>
      </w:pPr>
      <w:r w:rsidRPr="0033185F">
        <w:rPr>
          <w:rFonts w:hint="eastAsia"/>
          <w:color w:val="000000" w:themeColor="text1"/>
          <w:sz w:val="24"/>
          <w:szCs w:val="24"/>
        </w:rPr>
        <w:t>9.6供方承诺在接到需方请求技术支持后24小时内作出反应；若需要，48小时内到达需方现场。</w:t>
      </w:r>
    </w:p>
    <w:p w:rsidR="007D196B" w:rsidRPr="0033185F" w:rsidRDefault="007D196B" w:rsidP="0033185F">
      <w:pPr>
        <w:spacing w:line="360" w:lineRule="auto"/>
        <w:ind w:left="0" w:firstLineChars="100" w:firstLine="241"/>
        <w:jc w:val="left"/>
        <w:rPr>
          <w:rFonts w:cs="Times New Roman"/>
          <w:b/>
          <w:sz w:val="24"/>
          <w:szCs w:val="24"/>
        </w:rPr>
      </w:pPr>
    </w:p>
    <w:p w:rsidR="00E95771" w:rsidRPr="0033185F" w:rsidRDefault="00E95771" w:rsidP="0033185F">
      <w:pPr>
        <w:spacing w:line="360" w:lineRule="auto"/>
        <w:ind w:left="0" w:firstLine="0"/>
        <w:jc w:val="left"/>
        <w:rPr>
          <w:rFonts w:cs="Times New Roman" w:hint="eastAsia"/>
          <w:color w:val="FF0000"/>
          <w:sz w:val="24"/>
          <w:szCs w:val="24"/>
        </w:rPr>
      </w:pPr>
    </w:p>
    <w:sectPr w:rsidR="00E95771" w:rsidRPr="0033185F" w:rsidSect="00D173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73" w:rsidRDefault="00E47173" w:rsidP="006731AF">
      <w:r>
        <w:separator/>
      </w:r>
    </w:p>
  </w:endnote>
  <w:endnote w:type="continuationSeparator" w:id="0">
    <w:p w:rsidR="00E47173" w:rsidRDefault="00E47173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73" w:rsidRDefault="00E47173" w:rsidP="006731AF">
      <w:r>
        <w:separator/>
      </w:r>
    </w:p>
  </w:footnote>
  <w:footnote w:type="continuationSeparator" w:id="0">
    <w:p w:rsidR="00E47173" w:rsidRDefault="00E47173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149725D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16" w15:restartNumberingAfterBreak="0">
    <w:nsid w:val="18DF614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F006DE74"/>
    <w:lvl w:ilvl="0" w:tplc="A3685686">
      <w:start w:val="1"/>
      <w:numFmt w:val="chineseCountingThousand"/>
      <w:suff w:val="space"/>
      <w:lvlText w:val="%1、"/>
      <w:lvlJc w:val="left"/>
      <w:pPr>
        <w:ind w:left="652" w:hanging="51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AB540D0"/>
    <w:multiLevelType w:val="multilevel"/>
    <w:tmpl w:val="4AB540D0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5D0717AA"/>
    <w:multiLevelType w:val="hybridMultilevel"/>
    <w:tmpl w:val="2CB47FC4"/>
    <w:lvl w:ilvl="0" w:tplc="1018D1F6">
      <w:start w:val="1"/>
      <w:numFmt w:val="decimal"/>
      <w:lvlText w:val="(%1) 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7"/>
  </w:num>
  <w:num w:numId="3">
    <w:abstractNumId w:val="34"/>
  </w:num>
  <w:num w:numId="4">
    <w:abstractNumId w:val="3"/>
  </w:num>
  <w:num w:numId="5">
    <w:abstractNumId w:val="2"/>
  </w:num>
  <w:num w:numId="6">
    <w:abstractNumId w:val="15"/>
  </w:num>
  <w:num w:numId="7">
    <w:abstractNumId w:val="21"/>
  </w:num>
  <w:num w:numId="8">
    <w:abstractNumId w:val="36"/>
  </w:num>
  <w:num w:numId="9">
    <w:abstractNumId w:val="28"/>
  </w:num>
  <w:num w:numId="10">
    <w:abstractNumId w:val="41"/>
  </w:num>
  <w:num w:numId="11">
    <w:abstractNumId w:val="33"/>
  </w:num>
  <w:num w:numId="12">
    <w:abstractNumId w:val="30"/>
  </w:num>
  <w:num w:numId="13">
    <w:abstractNumId w:val="17"/>
  </w:num>
  <w:num w:numId="14">
    <w:abstractNumId w:val="42"/>
  </w:num>
  <w:num w:numId="15">
    <w:abstractNumId w:val="11"/>
  </w:num>
  <w:num w:numId="16">
    <w:abstractNumId w:val="25"/>
  </w:num>
  <w:num w:numId="17">
    <w:abstractNumId w:val="4"/>
  </w:num>
  <w:num w:numId="18">
    <w:abstractNumId w:val="8"/>
  </w:num>
  <w:num w:numId="19">
    <w:abstractNumId w:val="24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6"/>
  </w:num>
  <w:num w:numId="26">
    <w:abstractNumId w:val="13"/>
  </w:num>
  <w:num w:numId="27">
    <w:abstractNumId w:val="5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9"/>
  </w:num>
  <w:num w:numId="33">
    <w:abstractNumId w:val="0"/>
  </w:num>
  <w:num w:numId="34">
    <w:abstractNumId w:val="10"/>
  </w:num>
  <w:num w:numId="35">
    <w:abstractNumId w:val="22"/>
  </w:num>
  <w:num w:numId="36">
    <w:abstractNumId w:val="38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1"/>
  </w:num>
  <w:num w:numId="42">
    <w:abstractNumId w:val="29"/>
  </w:num>
  <w:num w:numId="43">
    <w:abstractNumId w:val="3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15D4C"/>
    <w:rsid w:val="00021794"/>
    <w:rsid w:val="00024170"/>
    <w:rsid w:val="00026B5F"/>
    <w:rsid w:val="00031265"/>
    <w:rsid w:val="000359AE"/>
    <w:rsid w:val="0004002A"/>
    <w:rsid w:val="00041C0B"/>
    <w:rsid w:val="00052564"/>
    <w:rsid w:val="000616C3"/>
    <w:rsid w:val="0006312F"/>
    <w:rsid w:val="0006746F"/>
    <w:rsid w:val="00070FF1"/>
    <w:rsid w:val="0009195C"/>
    <w:rsid w:val="000A3425"/>
    <w:rsid w:val="000A3E88"/>
    <w:rsid w:val="000A463C"/>
    <w:rsid w:val="000A5C9F"/>
    <w:rsid w:val="000C3B1B"/>
    <w:rsid w:val="000C719D"/>
    <w:rsid w:val="000D101E"/>
    <w:rsid w:val="000E0312"/>
    <w:rsid w:val="000E1BF0"/>
    <w:rsid w:val="000F1E99"/>
    <w:rsid w:val="000F302B"/>
    <w:rsid w:val="000F5BD3"/>
    <w:rsid w:val="000F7CDA"/>
    <w:rsid w:val="00100CD3"/>
    <w:rsid w:val="00111A86"/>
    <w:rsid w:val="001131A6"/>
    <w:rsid w:val="001176BD"/>
    <w:rsid w:val="00120707"/>
    <w:rsid w:val="00127DC1"/>
    <w:rsid w:val="001304D2"/>
    <w:rsid w:val="00133C64"/>
    <w:rsid w:val="00142005"/>
    <w:rsid w:val="00146D6E"/>
    <w:rsid w:val="00150A0C"/>
    <w:rsid w:val="001533D5"/>
    <w:rsid w:val="00154760"/>
    <w:rsid w:val="00162515"/>
    <w:rsid w:val="001642F9"/>
    <w:rsid w:val="00172D10"/>
    <w:rsid w:val="001739C6"/>
    <w:rsid w:val="001779DD"/>
    <w:rsid w:val="00187A8D"/>
    <w:rsid w:val="00193C0E"/>
    <w:rsid w:val="001948EE"/>
    <w:rsid w:val="001A49EF"/>
    <w:rsid w:val="001B622F"/>
    <w:rsid w:val="001C081E"/>
    <w:rsid w:val="001C1943"/>
    <w:rsid w:val="001C30DB"/>
    <w:rsid w:val="001D2CAA"/>
    <w:rsid w:val="001D56AD"/>
    <w:rsid w:val="001D56B3"/>
    <w:rsid w:val="001E0FC5"/>
    <w:rsid w:val="001E436D"/>
    <w:rsid w:val="001F61B5"/>
    <w:rsid w:val="001F6E30"/>
    <w:rsid w:val="00224E80"/>
    <w:rsid w:val="002268B1"/>
    <w:rsid w:val="002300E0"/>
    <w:rsid w:val="002309F9"/>
    <w:rsid w:val="00243E02"/>
    <w:rsid w:val="00246FD3"/>
    <w:rsid w:val="00260D0B"/>
    <w:rsid w:val="00274112"/>
    <w:rsid w:val="00283AED"/>
    <w:rsid w:val="002930A5"/>
    <w:rsid w:val="00296DA9"/>
    <w:rsid w:val="00297C34"/>
    <w:rsid w:val="002A0C73"/>
    <w:rsid w:val="002A2E3F"/>
    <w:rsid w:val="002B6D05"/>
    <w:rsid w:val="002C3411"/>
    <w:rsid w:val="002D0D23"/>
    <w:rsid w:val="002D16EE"/>
    <w:rsid w:val="002D2644"/>
    <w:rsid w:val="002D2BCF"/>
    <w:rsid w:val="002D6022"/>
    <w:rsid w:val="002E2E6C"/>
    <w:rsid w:val="002F452B"/>
    <w:rsid w:val="002F6FC7"/>
    <w:rsid w:val="002F7E70"/>
    <w:rsid w:val="003012B5"/>
    <w:rsid w:val="00301CE1"/>
    <w:rsid w:val="00306E58"/>
    <w:rsid w:val="003101A5"/>
    <w:rsid w:val="00322B05"/>
    <w:rsid w:val="003245C7"/>
    <w:rsid w:val="0033185F"/>
    <w:rsid w:val="00334B27"/>
    <w:rsid w:val="00342A1B"/>
    <w:rsid w:val="00345586"/>
    <w:rsid w:val="0035132A"/>
    <w:rsid w:val="00354ADD"/>
    <w:rsid w:val="0037143D"/>
    <w:rsid w:val="00376994"/>
    <w:rsid w:val="0038301A"/>
    <w:rsid w:val="003A49F0"/>
    <w:rsid w:val="003A5CA4"/>
    <w:rsid w:val="003B2E84"/>
    <w:rsid w:val="003B5973"/>
    <w:rsid w:val="003C137D"/>
    <w:rsid w:val="003C153F"/>
    <w:rsid w:val="003C4CB2"/>
    <w:rsid w:val="003D0C30"/>
    <w:rsid w:val="003D2544"/>
    <w:rsid w:val="003D520E"/>
    <w:rsid w:val="003E2521"/>
    <w:rsid w:val="003E6E21"/>
    <w:rsid w:val="003F145B"/>
    <w:rsid w:val="003F2411"/>
    <w:rsid w:val="003F4E8A"/>
    <w:rsid w:val="00400625"/>
    <w:rsid w:val="00402067"/>
    <w:rsid w:val="00406E83"/>
    <w:rsid w:val="00414677"/>
    <w:rsid w:val="0041611B"/>
    <w:rsid w:val="004227DB"/>
    <w:rsid w:val="00424524"/>
    <w:rsid w:val="004306D2"/>
    <w:rsid w:val="00435A89"/>
    <w:rsid w:val="004370EA"/>
    <w:rsid w:val="004425A1"/>
    <w:rsid w:val="0044421D"/>
    <w:rsid w:val="00444840"/>
    <w:rsid w:val="00463A99"/>
    <w:rsid w:val="00465728"/>
    <w:rsid w:val="00467EFE"/>
    <w:rsid w:val="0047075E"/>
    <w:rsid w:val="00470C80"/>
    <w:rsid w:val="00477BD7"/>
    <w:rsid w:val="00480F28"/>
    <w:rsid w:val="0048799A"/>
    <w:rsid w:val="004909C9"/>
    <w:rsid w:val="00496183"/>
    <w:rsid w:val="004A6984"/>
    <w:rsid w:val="004A6ABF"/>
    <w:rsid w:val="004B0D60"/>
    <w:rsid w:val="004B5EB9"/>
    <w:rsid w:val="004C5ED2"/>
    <w:rsid w:val="004D56F4"/>
    <w:rsid w:val="004D6FC5"/>
    <w:rsid w:val="004E0936"/>
    <w:rsid w:val="004E6B45"/>
    <w:rsid w:val="004E77B6"/>
    <w:rsid w:val="004F6F4A"/>
    <w:rsid w:val="004F7CE5"/>
    <w:rsid w:val="00507E0D"/>
    <w:rsid w:val="00510C7F"/>
    <w:rsid w:val="00513284"/>
    <w:rsid w:val="0051668A"/>
    <w:rsid w:val="0055785B"/>
    <w:rsid w:val="00560C33"/>
    <w:rsid w:val="0056200C"/>
    <w:rsid w:val="005623AD"/>
    <w:rsid w:val="00567407"/>
    <w:rsid w:val="00572F50"/>
    <w:rsid w:val="00574AF0"/>
    <w:rsid w:val="00581A4F"/>
    <w:rsid w:val="005844FF"/>
    <w:rsid w:val="00590439"/>
    <w:rsid w:val="00590507"/>
    <w:rsid w:val="00590ED7"/>
    <w:rsid w:val="005A77D4"/>
    <w:rsid w:val="005C2A72"/>
    <w:rsid w:val="005C5933"/>
    <w:rsid w:val="005C5A66"/>
    <w:rsid w:val="005D4F14"/>
    <w:rsid w:val="005D5E61"/>
    <w:rsid w:val="005E4633"/>
    <w:rsid w:val="005E4F13"/>
    <w:rsid w:val="005F0ABA"/>
    <w:rsid w:val="00602348"/>
    <w:rsid w:val="00603836"/>
    <w:rsid w:val="00606095"/>
    <w:rsid w:val="0061153F"/>
    <w:rsid w:val="006172EF"/>
    <w:rsid w:val="00622BBC"/>
    <w:rsid w:val="00622CD6"/>
    <w:rsid w:val="0062631A"/>
    <w:rsid w:val="00634A33"/>
    <w:rsid w:val="00647DE4"/>
    <w:rsid w:val="006731AF"/>
    <w:rsid w:val="006747E6"/>
    <w:rsid w:val="006815B7"/>
    <w:rsid w:val="0068790D"/>
    <w:rsid w:val="00693DB2"/>
    <w:rsid w:val="00694D06"/>
    <w:rsid w:val="006A7BC6"/>
    <w:rsid w:val="006B4312"/>
    <w:rsid w:val="006B6D94"/>
    <w:rsid w:val="006C1621"/>
    <w:rsid w:val="006C46AE"/>
    <w:rsid w:val="006C5E4F"/>
    <w:rsid w:val="006C694A"/>
    <w:rsid w:val="006C7C3D"/>
    <w:rsid w:val="006C7CE1"/>
    <w:rsid w:val="006D1F49"/>
    <w:rsid w:val="006D246C"/>
    <w:rsid w:val="006D5450"/>
    <w:rsid w:val="006D55DE"/>
    <w:rsid w:val="006F0CB5"/>
    <w:rsid w:val="006F25E6"/>
    <w:rsid w:val="006F2799"/>
    <w:rsid w:val="006F7251"/>
    <w:rsid w:val="00703F8F"/>
    <w:rsid w:val="007056F3"/>
    <w:rsid w:val="00707651"/>
    <w:rsid w:val="0071716B"/>
    <w:rsid w:val="00717AED"/>
    <w:rsid w:val="00722804"/>
    <w:rsid w:val="00723277"/>
    <w:rsid w:val="007258C7"/>
    <w:rsid w:val="00730969"/>
    <w:rsid w:val="00732E91"/>
    <w:rsid w:val="00734018"/>
    <w:rsid w:val="00737346"/>
    <w:rsid w:val="00746905"/>
    <w:rsid w:val="007508E3"/>
    <w:rsid w:val="00750B93"/>
    <w:rsid w:val="007609A9"/>
    <w:rsid w:val="007650B8"/>
    <w:rsid w:val="00770175"/>
    <w:rsid w:val="0078211A"/>
    <w:rsid w:val="007A0F77"/>
    <w:rsid w:val="007B137F"/>
    <w:rsid w:val="007B4F99"/>
    <w:rsid w:val="007C2772"/>
    <w:rsid w:val="007C47A0"/>
    <w:rsid w:val="007C5480"/>
    <w:rsid w:val="007C6BB9"/>
    <w:rsid w:val="007C7298"/>
    <w:rsid w:val="007D196B"/>
    <w:rsid w:val="007E257A"/>
    <w:rsid w:val="007F0B5C"/>
    <w:rsid w:val="0080156D"/>
    <w:rsid w:val="008039FE"/>
    <w:rsid w:val="00811F91"/>
    <w:rsid w:val="008169DB"/>
    <w:rsid w:val="00820266"/>
    <w:rsid w:val="00823BF2"/>
    <w:rsid w:val="00824ACF"/>
    <w:rsid w:val="00830129"/>
    <w:rsid w:val="00832CE9"/>
    <w:rsid w:val="008438C4"/>
    <w:rsid w:val="0086134A"/>
    <w:rsid w:val="00874AC3"/>
    <w:rsid w:val="008B0B38"/>
    <w:rsid w:val="008B33F7"/>
    <w:rsid w:val="008C2107"/>
    <w:rsid w:val="008C749F"/>
    <w:rsid w:val="008D1C17"/>
    <w:rsid w:val="008D5346"/>
    <w:rsid w:val="008D5BB7"/>
    <w:rsid w:val="008E2747"/>
    <w:rsid w:val="008F285B"/>
    <w:rsid w:val="008F2FBA"/>
    <w:rsid w:val="008F7E9B"/>
    <w:rsid w:val="009053A1"/>
    <w:rsid w:val="00917779"/>
    <w:rsid w:val="00926829"/>
    <w:rsid w:val="00931B86"/>
    <w:rsid w:val="0093651A"/>
    <w:rsid w:val="00937BA7"/>
    <w:rsid w:val="00956786"/>
    <w:rsid w:val="009660D2"/>
    <w:rsid w:val="0098130D"/>
    <w:rsid w:val="009904BB"/>
    <w:rsid w:val="009913F8"/>
    <w:rsid w:val="00996E3B"/>
    <w:rsid w:val="009A05D6"/>
    <w:rsid w:val="009D169B"/>
    <w:rsid w:val="009D6ECA"/>
    <w:rsid w:val="009E202E"/>
    <w:rsid w:val="009E45D1"/>
    <w:rsid w:val="009F0B6B"/>
    <w:rsid w:val="009F6827"/>
    <w:rsid w:val="00A02285"/>
    <w:rsid w:val="00A051BC"/>
    <w:rsid w:val="00A125DB"/>
    <w:rsid w:val="00A1408F"/>
    <w:rsid w:val="00A1576A"/>
    <w:rsid w:val="00A23B3E"/>
    <w:rsid w:val="00A274DB"/>
    <w:rsid w:val="00A439CC"/>
    <w:rsid w:val="00A5194A"/>
    <w:rsid w:val="00A55C6C"/>
    <w:rsid w:val="00A63088"/>
    <w:rsid w:val="00A642F1"/>
    <w:rsid w:val="00A700F8"/>
    <w:rsid w:val="00A7111C"/>
    <w:rsid w:val="00A73515"/>
    <w:rsid w:val="00A86885"/>
    <w:rsid w:val="00A923F5"/>
    <w:rsid w:val="00A96D5D"/>
    <w:rsid w:val="00AA23CB"/>
    <w:rsid w:val="00AA2C39"/>
    <w:rsid w:val="00AA4B7A"/>
    <w:rsid w:val="00AA4CD0"/>
    <w:rsid w:val="00AA5B21"/>
    <w:rsid w:val="00AA5C9B"/>
    <w:rsid w:val="00AB333F"/>
    <w:rsid w:val="00AB6105"/>
    <w:rsid w:val="00AC033E"/>
    <w:rsid w:val="00AC3669"/>
    <w:rsid w:val="00AC3DDF"/>
    <w:rsid w:val="00AC40B0"/>
    <w:rsid w:val="00AD7FFB"/>
    <w:rsid w:val="00B02C87"/>
    <w:rsid w:val="00B04B8D"/>
    <w:rsid w:val="00B0535C"/>
    <w:rsid w:val="00B12948"/>
    <w:rsid w:val="00B1672E"/>
    <w:rsid w:val="00B17212"/>
    <w:rsid w:val="00B22CF4"/>
    <w:rsid w:val="00B278F9"/>
    <w:rsid w:val="00B27AE1"/>
    <w:rsid w:val="00B414BB"/>
    <w:rsid w:val="00B466D1"/>
    <w:rsid w:val="00B578E7"/>
    <w:rsid w:val="00B61D11"/>
    <w:rsid w:val="00B74707"/>
    <w:rsid w:val="00B83B1E"/>
    <w:rsid w:val="00BA64CD"/>
    <w:rsid w:val="00BB65A7"/>
    <w:rsid w:val="00BB65CD"/>
    <w:rsid w:val="00BC22FD"/>
    <w:rsid w:val="00BC69EB"/>
    <w:rsid w:val="00BD27A1"/>
    <w:rsid w:val="00BD5294"/>
    <w:rsid w:val="00BF21E2"/>
    <w:rsid w:val="00C01BA7"/>
    <w:rsid w:val="00C02016"/>
    <w:rsid w:val="00C02F7F"/>
    <w:rsid w:val="00C0793D"/>
    <w:rsid w:val="00C1323E"/>
    <w:rsid w:val="00C25058"/>
    <w:rsid w:val="00C3086F"/>
    <w:rsid w:val="00C3243D"/>
    <w:rsid w:val="00C34BE5"/>
    <w:rsid w:val="00C36F8F"/>
    <w:rsid w:val="00C51A72"/>
    <w:rsid w:val="00C54502"/>
    <w:rsid w:val="00C57304"/>
    <w:rsid w:val="00C61825"/>
    <w:rsid w:val="00C63395"/>
    <w:rsid w:val="00C705F4"/>
    <w:rsid w:val="00C70B28"/>
    <w:rsid w:val="00C74586"/>
    <w:rsid w:val="00C74ECB"/>
    <w:rsid w:val="00CD1A07"/>
    <w:rsid w:val="00CD45EC"/>
    <w:rsid w:val="00CE1EE7"/>
    <w:rsid w:val="00CE3950"/>
    <w:rsid w:val="00CE4B07"/>
    <w:rsid w:val="00CE4EAB"/>
    <w:rsid w:val="00CF72F7"/>
    <w:rsid w:val="00D0656E"/>
    <w:rsid w:val="00D06BC8"/>
    <w:rsid w:val="00D173C4"/>
    <w:rsid w:val="00D17846"/>
    <w:rsid w:val="00D24FDE"/>
    <w:rsid w:val="00D303FB"/>
    <w:rsid w:val="00D34C51"/>
    <w:rsid w:val="00D37183"/>
    <w:rsid w:val="00D37547"/>
    <w:rsid w:val="00D5517C"/>
    <w:rsid w:val="00D61AB1"/>
    <w:rsid w:val="00D71CCD"/>
    <w:rsid w:val="00D72690"/>
    <w:rsid w:val="00D91B9A"/>
    <w:rsid w:val="00DA0943"/>
    <w:rsid w:val="00DA29A6"/>
    <w:rsid w:val="00DA399E"/>
    <w:rsid w:val="00DA5FC3"/>
    <w:rsid w:val="00DA6D5F"/>
    <w:rsid w:val="00DC12F7"/>
    <w:rsid w:val="00DD0946"/>
    <w:rsid w:val="00DD29E5"/>
    <w:rsid w:val="00DD471F"/>
    <w:rsid w:val="00DD5A8E"/>
    <w:rsid w:val="00DD6E18"/>
    <w:rsid w:val="00DE1851"/>
    <w:rsid w:val="00DF0148"/>
    <w:rsid w:val="00DF13DB"/>
    <w:rsid w:val="00DF1505"/>
    <w:rsid w:val="00DF47F2"/>
    <w:rsid w:val="00E05FC0"/>
    <w:rsid w:val="00E108C3"/>
    <w:rsid w:val="00E20962"/>
    <w:rsid w:val="00E23F03"/>
    <w:rsid w:val="00E25DC7"/>
    <w:rsid w:val="00E35095"/>
    <w:rsid w:val="00E419B7"/>
    <w:rsid w:val="00E47173"/>
    <w:rsid w:val="00E507B5"/>
    <w:rsid w:val="00E512E3"/>
    <w:rsid w:val="00E54E21"/>
    <w:rsid w:val="00E5684D"/>
    <w:rsid w:val="00E56FA1"/>
    <w:rsid w:val="00E60BB5"/>
    <w:rsid w:val="00E671AA"/>
    <w:rsid w:val="00E7154F"/>
    <w:rsid w:val="00E86D88"/>
    <w:rsid w:val="00E9141A"/>
    <w:rsid w:val="00E95771"/>
    <w:rsid w:val="00EB6933"/>
    <w:rsid w:val="00EC0212"/>
    <w:rsid w:val="00EC0C8E"/>
    <w:rsid w:val="00EC1B57"/>
    <w:rsid w:val="00EC1E8D"/>
    <w:rsid w:val="00EC4424"/>
    <w:rsid w:val="00EE28F7"/>
    <w:rsid w:val="00EF20C0"/>
    <w:rsid w:val="00EF2D2C"/>
    <w:rsid w:val="00EF3084"/>
    <w:rsid w:val="00F1150E"/>
    <w:rsid w:val="00F12824"/>
    <w:rsid w:val="00F1609E"/>
    <w:rsid w:val="00F22A7F"/>
    <w:rsid w:val="00F30DD6"/>
    <w:rsid w:val="00F3370F"/>
    <w:rsid w:val="00F35339"/>
    <w:rsid w:val="00F4446F"/>
    <w:rsid w:val="00F44A31"/>
    <w:rsid w:val="00F53DC4"/>
    <w:rsid w:val="00F62795"/>
    <w:rsid w:val="00F72273"/>
    <w:rsid w:val="00F76312"/>
    <w:rsid w:val="00F926E2"/>
    <w:rsid w:val="00F9568B"/>
    <w:rsid w:val="00F96295"/>
    <w:rsid w:val="00FA17A4"/>
    <w:rsid w:val="00FA66C1"/>
    <w:rsid w:val="00FB0B9E"/>
    <w:rsid w:val="00FC2ED2"/>
    <w:rsid w:val="00FD15A5"/>
    <w:rsid w:val="00FD3670"/>
    <w:rsid w:val="00FD6051"/>
    <w:rsid w:val="00FE0B0F"/>
    <w:rsid w:val="00FE632A"/>
    <w:rsid w:val="00FE7A4A"/>
    <w:rsid w:val="00FF0D44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620D1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5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link w:val="1Char"/>
    <w:qFormat/>
    <w:rsid w:val="002D2BCF"/>
    <w:pPr>
      <w:widowControl w:val="0"/>
      <w:tabs>
        <w:tab w:val="left" w:pos="851"/>
      </w:tabs>
      <w:spacing w:line="360" w:lineRule="auto"/>
      <w:ind w:left="0" w:firstLine="0"/>
      <w:outlineLvl w:val="0"/>
    </w:pPr>
    <w:rPr>
      <w:rFonts w:ascii="Calibri" w:hAnsi="Calibri" w:cs="Times New Roman"/>
      <w:b/>
      <w:color w:val="000000"/>
      <w:sz w:val="24"/>
      <w:szCs w:val="28"/>
    </w:rPr>
  </w:style>
  <w:style w:type="character" w:customStyle="1" w:styleId="1Char">
    <w:name w:val="样式1 Char"/>
    <w:link w:val="1"/>
    <w:rsid w:val="002D2BCF"/>
    <w:rPr>
      <w:rFonts w:ascii="Calibri" w:eastAsia="宋体" w:hAnsi="Calibri" w:cs="Times New Roman"/>
      <w:b/>
      <w:color w:val="000000"/>
      <w:sz w:val="24"/>
      <w:szCs w:val="28"/>
    </w:rPr>
  </w:style>
  <w:style w:type="paragraph" w:customStyle="1" w:styleId="msonormal0">
    <w:name w:val="msonormal"/>
    <w:basedOn w:val="a"/>
    <w:rsid w:val="007D196B"/>
    <w:pPr>
      <w:spacing w:before="100" w:beforeAutospacing="1" w:after="100" w:afterAutospacing="1"/>
      <w:ind w:left="0" w:firstLine="0"/>
      <w:jc w:val="left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D196B"/>
    <w:pPr>
      <w:widowControl w:val="0"/>
      <w:ind w:leftChars="2500" w:left="100" w:firstLine="0"/>
    </w:pPr>
    <w:rPr>
      <w:rFonts w:asciiTheme="minorHAnsi" w:eastAsiaTheme="minorEastAsia" w:hAnsiTheme="minorHAnsi" w:cstheme="minorBidi"/>
    </w:rPr>
  </w:style>
  <w:style w:type="character" w:customStyle="1" w:styleId="aa">
    <w:name w:val="日期 字符"/>
    <w:basedOn w:val="a0"/>
    <w:link w:val="a9"/>
    <w:uiPriority w:val="99"/>
    <w:semiHidden/>
    <w:rsid w:val="007D196B"/>
  </w:style>
  <w:style w:type="paragraph" w:styleId="ab">
    <w:name w:val="Balloon Text"/>
    <w:basedOn w:val="a"/>
    <w:link w:val="ac"/>
    <w:uiPriority w:val="99"/>
    <w:semiHidden/>
    <w:unhideWhenUsed/>
    <w:rsid w:val="007D196B"/>
    <w:pPr>
      <w:widowControl w:val="0"/>
      <w:ind w:left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D1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D5F5-72FA-4D8A-B0B6-55D60A8C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22</cp:revision>
  <dcterms:created xsi:type="dcterms:W3CDTF">2024-10-12T03:46:00Z</dcterms:created>
  <dcterms:modified xsi:type="dcterms:W3CDTF">2024-10-12T05:19:00Z</dcterms:modified>
</cp:coreProperties>
</file>