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E25" w:rsidRDefault="009F5175" w:rsidP="00BA6DF5">
      <w:pPr>
        <w:spacing w:line="360" w:lineRule="auto"/>
        <w:ind w:firstLine="420"/>
        <w:jc w:val="center"/>
        <w:rPr>
          <w:rFonts w:ascii="宋体" w:hAnsi="宋体"/>
          <w:b/>
          <w:sz w:val="32"/>
          <w:szCs w:val="24"/>
        </w:rPr>
      </w:pPr>
      <w:r>
        <w:rPr>
          <w:rFonts w:ascii="宋体" w:hAnsi="宋体" w:hint="eastAsia"/>
          <w:b/>
          <w:sz w:val="32"/>
          <w:szCs w:val="24"/>
        </w:rPr>
        <w:t>4</w:t>
      </w:r>
      <w:r>
        <w:rPr>
          <w:rFonts w:ascii="宋体" w:hAnsi="宋体"/>
          <w:b/>
          <w:sz w:val="32"/>
          <w:szCs w:val="24"/>
        </w:rPr>
        <w:t>70</w:t>
      </w:r>
      <w:r>
        <w:rPr>
          <w:rFonts w:ascii="宋体" w:hAnsi="宋体" w:hint="eastAsia"/>
          <w:b/>
          <w:sz w:val="32"/>
          <w:szCs w:val="24"/>
        </w:rPr>
        <w:t>万套钢丝压延</w:t>
      </w:r>
      <w:r w:rsidR="00CC37D1" w:rsidRPr="00DF27CB">
        <w:rPr>
          <w:rFonts w:ascii="宋体" w:hAnsi="宋体" w:hint="eastAsia"/>
          <w:b/>
          <w:sz w:val="32"/>
          <w:szCs w:val="24"/>
        </w:rPr>
        <w:t>锭子</w:t>
      </w:r>
      <w:r w:rsidR="0070144B">
        <w:rPr>
          <w:rFonts w:ascii="宋体" w:hAnsi="宋体" w:hint="eastAsia"/>
          <w:b/>
          <w:sz w:val="32"/>
          <w:szCs w:val="24"/>
        </w:rPr>
        <w:t>架</w:t>
      </w:r>
    </w:p>
    <w:p w:rsidR="00BF2E7F" w:rsidRPr="00DF27CB" w:rsidRDefault="00BF2E7F" w:rsidP="00BA6DF5">
      <w:pPr>
        <w:spacing w:line="360" w:lineRule="auto"/>
        <w:ind w:firstLine="420"/>
        <w:jc w:val="center"/>
        <w:rPr>
          <w:rFonts w:ascii="宋体" w:hAnsi="宋体" w:cs="宋体"/>
          <w:b/>
          <w:sz w:val="32"/>
          <w:szCs w:val="24"/>
        </w:rPr>
      </w:pPr>
      <w:r w:rsidRPr="00DF27CB">
        <w:rPr>
          <w:rFonts w:ascii="宋体" w:hAnsi="宋体" w:cs="宋体" w:hint="eastAsia"/>
          <w:b/>
          <w:sz w:val="32"/>
          <w:szCs w:val="24"/>
        </w:rPr>
        <w:t>技术</w:t>
      </w:r>
      <w:r w:rsidR="009F5175">
        <w:rPr>
          <w:rFonts w:ascii="宋体" w:hAnsi="宋体" w:cs="宋体" w:hint="eastAsia"/>
          <w:b/>
          <w:sz w:val="32"/>
          <w:szCs w:val="24"/>
        </w:rPr>
        <w:t>标书</w:t>
      </w:r>
    </w:p>
    <w:p w:rsidR="00F7789F" w:rsidRPr="00BA6DF5" w:rsidRDefault="00F7789F" w:rsidP="00BA6DF5">
      <w:pPr>
        <w:numPr>
          <w:ilvl w:val="0"/>
          <w:numId w:val="1"/>
        </w:numPr>
        <w:tabs>
          <w:tab w:val="left" w:pos="420"/>
        </w:tabs>
        <w:autoSpaceDE w:val="0"/>
        <w:autoSpaceDN w:val="0"/>
        <w:snapToGrid w:val="0"/>
        <w:spacing w:line="360" w:lineRule="auto"/>
        <w:ind w:left="709" w:hanging="908"/>
        <w:rPr>
          <w:rFonts w:ascii="宋体" w:hAnsi="宋体"/>
          <w:b/>
          <w:szCs w:val="24"/>
        </w:rPr>
      </w:pPr>
      <w:r w:rsidRPr="00BA6DF5">
        <w:rPr>
          <w:rFonts w:ascii="宋体" w:hAnsi="宋体" w:hint="eastAsia"/>
          <w:b/>
          <w:szCs w:val="24"/>
        </w:rPr>
        <w:t>供货范围：</w:t>
      </w:r>
    </w:p>
    <w:p w:rsidR="00F7789F" w:rsidRPr="00BA6DF5" w:rsidRDefault="00F7789F" w:rsidP="009F5175">
      <w:pPr>
        <w:pStyle w:val="a7"/>
        <w:numPr>
          <w:ilvl w:val="0"/>
          <w:numId w:val="3"/>
        </w:numPr>
        <w:spacing w:line="360" w:lineRule="auto"/>
        <w:ind w:firstLineChars="0"/>
        <w:rPr>
          <w:rFonts w:ascii="宋体" w:hAnsi="宋体"/>
          <w:szCs w:val="24"/>
        </w:rPr>
      </w:pPr>
      <w:r w:rsidRPr="00BA6DF5">
        <w:rPr>
          <w:rFonts w:ascii="宋体" w:hAnsi="宋体" w:hint="eastAsia"/>
          <w:szCs w:val="24"/>
        </w:rPr>
        <w:t>供货产品名称：</w:t>
      </w:r>
      <w:r w:rsidR="009F5175" w:rsidRPr="009F5175">
        <w:rPr>
          <w:rFonts w:ascii="宋体" w:hAnsi="宋体" w:hint="eastAsia"/>
          <w:szCs w:val="24"/>
        </w:rPr>
        <w:t>钢丝压延锭子架</w:t>
      </w:r>
      <w:r w:rsidR="00DC275F">
        <w:rPr>
          <w:rFonts w:ascii="宋体" w:hAnsi="宋体" w:hint="eastAsia"/>
          <w:szCs w:val="24"/>
        </w:rPr>
        <w:t>。</w:t>
      </w:r>
    </w:p>
    <w:p w:rsidR="00BF2E7F" w:rsidRPr="00BA6DF5" w:rsidRDefault="00F7789F" w:rsidP="00BA6DF5">
      <w:pPr>
        <w:pStyle w:val="a7"/>
        <w:numPr>
          <w:ilvl w:val="0"/>
          <w:numId w:val="3"/>
        </w:numPr>
        <w:spacing w:line="360" w:lineRule="auto"/>
        <w:ind w:firstLineChars="0"/>
        <w:rPr>
          <w:rFonts w:ascii="宋体" w:hAnsi="宋体"/>
          <w:szCs w:val="24"/>
        </w:rPr>
      </w:pPr>
      <w:r w:rsidRPr="00BA6DF5">
        <w:rPr>
          <w:rFonts w:ascii="宋体" w:hAnsi="宋体" w:hint="eastAsia"/>
          <w:szCs w:val="24"/>
        </w:rPr>
        <w:t>用途：</w:t>
      </w:r>
      <w:r w:rsidR="00C65A1A">
        <w:rPr>
          <w:rFonts w:ascii="宋体" w:hAnsi="宋体" w:hint="eastAsia"/>
          <w:szCs w:val="24"/>
        </w:rPr>
        <w:t>4</w:t>
      </w:r>
      <w:r w:rsidR="00C65A1A">
        <w:rPr>
          <w:rFonts w:ascii="宋体" w:hAnsi="宋体"/>
          <w:szCs w:val="24"/>
        </w:rPr>
        <w:t>70</w:t>
      </w:r>
      <w:r w:rsidR="00C65A1A">
        <w:rPr>
          <w:rFonts w:ascii="宋体" w:hAnsi="宋体" w:hint="eastAsia"/>
          <w:szCs w:val="24"/>
        </w:rPr>
        <w:t>万套钢丝压延</w:t>
      </w:r>
      <w:r w:rsidR="00DC275F">
        <w:rPr>
          <w:rFonts w:ascii="宋体" w:hAnsi="宋体" w:hint="eastAsia"/>
          <w:szCs w:val="24"/>
        </w:rPr>
        <w:t>机锭子房锭子架。</w:t>
      </w:r>
    </w:p>
    <w:p w:rsidR="00C65A1A" w:rsidRDefault="00F7789F" w:rsidP="00BA6DF5">
      <w:pPr>
        <w:pStyle w:val="a7"/>
        <w:numPr>
          <w:ilvl w:val="0"/>
          <w:numId w:val="3"/>
        </w:numPr>
        <w:spacing w:line="360" w:lineRule="auto"/>
        <w:ind w:firstLineChars="0"/>
        <w:rPr>
          <w:rFonts w:ascii="宋体" w:hAnsi="宋体"/>
          <w:szCs w:val="24"/>
        </w:rPr>
      </w:pPr>
      <w:r w:rsidRPr="00BA6DF5">
        <w:rPr>
          <w:rFonts w:ascii="宋体" w:hAnsi="宋体" w:hint="eastAsia"/>
          <w:szCs w:val="24"/>
        </w:rPr>
        <w:t>数量：</w:t>
      </w:r>
      <w:r w:rsidR="00CC37D1" w:rsidRPr="00BA6DF5">
        <w:rPr>
          <w:rFonts w:ascii="宋体" w:hAnsi="宋体"/>
          <w:szCs w:val="24"/>
        </w:rPr>
        <w:t>1</w:t>
      </w:r>
      <w:r w:rsidR="00C65A1A">
        <w:rPr>
          <w:rFonts w:ascii="宋体" w:hAnsi="宋体" w:hint="eastAsia"/>
          <w:szCs w:val="24"/>
        </w:rPr>
        <w:t>套</w:t>
      </w:r>
    </w:p>
    <w:p w:rsidR="00F7789F" w:rsidRDefault="00C65A1A" w:rsidP="00BA6DF5">
      <w:pPr>
        <w:pStyle w:val="a7"/>
        <w:numPr>
          <w:ilvl w:val="0"/>
          <w:numId w:val="3"/>
        </w:numPr>
        <w:spacing w:line="360" w:lineRule="auto"/>
        <w:ind w:firstLineChars="0"/>
        <w:rPr>
          <w:rFonts w:ascii="宋体" w:hAnsi="宋体"/>
          <w:szCs w:val="24"/>
        </w:rPr>
      </w:pPr>
      <w:r>
        <w:rPr>
          <w:rFonts w:ascii="宋体" w:hAnsi="宋体" w:hint="eastAsia"/>
          <w:szCs w:val="24"/>
        </w:rPr>
        <w:t>交货时间：</w:t>
      </w:r>
      <w:r w:rsidR="00FC2373">
        <w:rPr>
          <w:rFonts w:ascii="宋体" w:hAnsi="宋体"/>
          <w:szCs w:val="24"/>
        </w:rPr>
        <w:t>7</w:t>
      </w:r>
      <w:r>
        <w:rPr>
          <w:rFonts w:ascii="宋体" w:hAnsi="宋体" w:hint="eastAsia"/>
          <w:szCs w:val="24"/>
        </w:rPr>
        <w:t>个月</w:t>
      </w:r>
      <w:r w:rsidR="00295B82" w:rsidRPr="00BA6DF5">
        <w:rPr>
          <w:rFonts w:ascii="宋体" w:hAnsi="宋体" w:hint="eastAsia"/>
          <w:szCs w:val="24"/>
        </w:rPr>
        <w:t>。</w:t>
      </w:r>
    </w:p>
    <w:p w:rsidR="00C65A1A" w:rsidRPr="00C65A1A" w:rsidRDefault="00C65A1A" w:rsidP="00C65A1A">
      <w:pPr>
        <w:pStyle w:val="a7"/>
        <w:numPr>
          <w:ilvl w:val="0"/>
          <w:numId w:val="3"/>
        </w:numPr>
        <w:spacing w:line="360" w:lineRule="auto"/>
        <w:ind w:firstLineChars="0"/>
        <w:rPr>
          <w:rFonts w:ascii="宋体" w:hAnsi="宋体"/>
          <w:szCs w:val="24"/>
        </w:rPr>
      </w:pPr>
      <w:r w:rsidRPr="00C65A1A">
        <w:rPr>
          <w:rFonts w:ascii="宋体" w:hAnsi="宋体" w:hint="eastAsia"/>
          <w:szCs w:val="24"/>
        </w:rPr>
        <w:t>交货地点：浦林成山（山东）轮胎有限公司</w:t>
      </w:r>
    </w:p>
    <w:p w:rsidR="00F7789F" w:rsidRPr="00BA6DF5" w:rsidRDefault="00F457C3" w:rsidP="00F457C3">
      <w:pPr>
        <w:pStyle w:val="a7"/>
        <w:numPr>
          <w:ilvl w:val="0"/>
          <w:numId w:val="3"/>
        </w:numPr>
        <w:spacing w:line="360" w:lineRule="auto"/>
        <w:ind w:firstLineChars="0"/>
        <w:rPr>
          <w:rFonts w:ascii="宋体" w:hAnsi="宋体"/>
          <w:szCs w:val="24"/>
        </w:rPr>
      </w:pPr>
      <w:r w:rsidRPr="00F457C3">
        <w:rPr>
          <w:rFonts w:ascii="宋体" w:hAnsi="宋体" w:hint="eastAsia"/>
          <w:szCs w:val="24"/>
        </w:rPr>
        <w:t>供货范围及分项报价：包含但不限于以下列表</w:t>
      </w:r>
      <w:r w:rsidR="00F7789F" w:rsidRPr="00BA6DF5">
        <w:rPr>
          <w:rFonts w:ascii="宋体" w:hAnsi="宋体" w:hint="eastAsia"/>
          <w:szCs w:val="24"/>
        </w:rPr>
        <w:t>：</w:t>
      </w:r>
    </w:p>
    <w:tbl>
      <w:tblPr>
        <w:tblW w:w="9493" w:type="dxa"/>
        <w:jc w:val="center"/>
        <w:tblLook w:val="04A0" w:firstRow="1" w:lastRow="0" w:firstColumn="1" w:lastColumn="0" w:noHBand="0" w:noVBand="1"/>
      </w:tblPr>
      <w:tblGrid>
        <w:gridCol w:w="704"/>
        <w:gridCol w:w="3228"/>
        <w:gridCol w:w="2066"/>
        <w:gridCol w:w="1674"/>
        <w:gridCol w:w="1821"/>
      </w:tblGrid>
      <w:tr w:rsidR="009D47C0" w:rsidRPr="00BA6DF5" w:rsidTr="00F97176">
        <w:trPr>
          <w:trHeight w:val="344"/>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7C0" w:rsidRPr="00BA6DF5" w:rsidRDefault="009D47C0" w:rsidP="00BA6DF5">
            <w:pPr>
              <w:spacing w:line="360" w:lineRule="auto"/>
              <w:jc w:val="center"/>
              <w:rPr>
                <w:rFonts w:ascii="宋体" w:hAnsi="宋体" w:cs="宋体"/>
                <w:b/>
                <w:bCs/>
                <w:szCs w:val="24"/>
              </w:rPr>
            </w:pPr>
            <w:r w:rsidRPr="00BA6DF5">
              <w:rPr>
                <w:rFonts w:ascii="宋体" w:hAnsi="宋体" w:cs="宋体" w:hint="eastAsia"/>
                <w:b/>
                <w:bCs/>
                <w:szCs w:val="24"/>
              </w:rPr>
              <w:t>序号</w:t>
            </w:r>
          </w:p>
        </w:tc>
        <w:tc>
          <w:tcPr>
            <w:tcW w:w="3228" w:type="dxa"/>
            <w:tcBorders>
              <w:top w:val="single" w:sz="4" w:space="0" w:color="auto"/>
              <w:left w:val="nil"/>
              <w:bottom w:val="single" w:sz="4" w:space="0" w:color="auto"/>
              <w:right w:val="single" w:sz="4" w:space="0" w:color="auto"/>
            </w:tcBorders>
            <w:shd w:val="clear" w:color="auto" w:fill="auto"/>
            <w:vAlign w:val="center"/>
            <w:hideMark/>
          </w:tcPr>
          <w:p w:rsidR="009D47C0" w:rsidRPr="00BA6DF5" w:rsidRDefault="009D47C0" w:rsidP="00BA6DF5">
            <w:pPr>
              <w:spacing w:line="360" w:lineRule="auto"/>
              <w:jc w:val="center"/>
              <w:rPr>
                <w:rFonts w:ascii="宋体" w:hAnsi="宋体" w:cs="宋体"/>
                <w:b/>
                <w:bCs/>
                <w:szCs w:val="24"/>
              </w:rPr>
            </w:pPr>
            <w:r w:rsidRPr="00BA6DF5">
              <w:rPr>
                <w:rFonts w:ascii="宋体" w:hAnsi="宋体" w:cs="宋体" w:hint="eastAsia"/>
                <w:b/>
                <w:bCs/>
                <w:szCs w:val="24"/>
              </w:rPr>
              <w:t>名称</w:t>
            </w:r>
          </w:p>
        </w:tc>
        <w:tc>
          <w:tcPr>
            <w:tcW w:w="2066" w:type="dxa"/>
            <w:tcBorders>
              <w:top w:val="single" w:sz="4" w:space="0" w:color="auto"/>
              <w:left w:val="nil"/>
              <w:bottom w:val="single" w:sz="4" w:space="0" w:color="auto"/>
              <w:right w:val="single" w:sz="4" w:space="0" w:color="auto"/>
            </w:tcBorders>
            <w:shd w:val="clear" w:color="auto" w:fill="auto"/>
            <w:vAlign w:val="center"/>
            <w:hideMark/>
          </w:tcPr>
          <w:p w:rsidR="009D47C0" w:rsidRPr="00BA6DF5" w:rsidRDefault="009D47C0" w:rsidP="00BA6DF5">
            <w:pPr>
              <w:spacing w:line="360" w:lineRule="auto"/>
              <w:jc w:val="center"/>
              <w:rPr>
                <w:rFonts w:ascii="宋体" w:hAnsi="宋体" w:cs="宋体"/>
                <w:b/>
                <w:bCs/>
                <w:szCs w:val="24"/>
              </w:rPr>
            </w:pPr>
            <w:r w:rsidRPr="00BA6DF5">
              <w:rPr>
                <w:rFonts w:ascii="宋体" w:hAnsi="宋体" w:cs="宋体" w:hint="eastAsia"/>
                <w:b/>
                <w:bCs/>
                <w:szCs w:val="24"/>
              </w:rPr>
              <w:t>数量/单位</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9D47C0" w:rsidRPr="00BA6DF5" w:rsidRDefault="009D47C0" w:rsidP="00BA6DF5">
            <w:pPr>
              <w:spacing w:line="360" w:lineRule="auto"/>
              <w:jc w:val="center"/>
              <w:rPr>
                <w:rFonts w:ascii="宋体" w:hAnsi="宋体" w:cs="宋体"/>
                <w:b/>
                <w:bCs/>
                <w:szCs w:val="24"/>
              </w:rPr>
            </w:pPr>
            <w:r w:rsidRPr="00BA6DF5">
              <w:rPr>
                <w:rFonts w:ascii="宋体" w:hAnsi="宋体" w:cs="宋体" w:hint="eastAsia"/>
                <w:b/>
                <w:bCs/>
                <w:szCs w:val="24"/>
              </w:rPr>
              <w:t>备注</w:t>
            </w:r>
          </w:p>
        </w:tc>
        <w:tc>
          <w:tcPr>
            <w:tcW w:w="1821" w:type="dxa"/>
            <w:tcBorders>
              <w:top w:val="single" w:sz="4" w:space="0" w:color="auto"/>
              <w:left w:val="nil"/>
              <w:bottom w:val="single" w:sz="4" w:space="0" w:color="auto"/>
              <w:right w:val="single" w:sz="4" w:space="0" w:color="auto"/>
            </w:tcBorders>
          </w:tcPr>
          <w:p w:rsidR="009D47C0" w:rsidRDefault="009D47C0" w:rsidP="00BA6DF5">
            <w:pPr>
              <w:spacing w:line="360" w:lineRule="auto"/>
              <w:jc w:val="center"/>
              <w:rPr>
                <w:rFonts w:ascii="宋体" w:hAnsi="宋体" w:cs="宋体"/>
                <w:b/>
                <w:bCs/>
                <w:szCs w:val="24"/>
              </w:rPr>
            </w:pPr>
            <w:r>
              <w:rPr>
                <w:rFonts w:ascii="宋体" w:hAnsi="宋体" w:cs="宋体" w:hint="eastAsia"/>
                <w:b/>
                <w:bCs/>
                <w:szCs w:val="24"/>
              </w:rPr>
              <w:t>分项报价</w:t>
            </w:r>
          </w:p>
          <w:p w:rsidR="009D47C0" w:rsidRPr="00BA6DF5" w:rsidRDefault="009D47C0" w:rsidP="00BA6DF5">
            <w:pPr>
              <w:spacing w:line="360" w:lineRule="auto"/>
              <w:jc w:val="center"/>
              <w:rPr>
                <w:rFonts w:ascii="宋体" w:hAnsi="宋体" w:cs="宋体"/>
                <w:b/>
                <w:bCs/>
                <w:szCs w:val="24"/>
              </w:rPr>
            </w:pPr>
            <w:r>
              <w:rPr>
                <w:rFonts w:ascii="宋体" w:hAnsi="宋体" w:cs="宋体" w:hint="eastAsia"/>
                <w:b/>
                <w:bCs/>
                <w:szCs w:val="24"/>
              </w:rPr>
              <w:t>（元）</w:t>
            </w:r>
          </w:p>
        </w:tc>
      </w:tr>
      <w:tr w:rsidR="009D47C0" w:rsidRPr="00BA6DF5" w:rsidTr="00F97176">
        <w:trPr>
          <w:trHeight w:val="344"/>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rsidR="009D47C0" w:rsidRPr="00BA6DF5" w:rsidRDefault="009D47C0" w:rsidP="00BA6DF5">
            <w:pPr>
              <w:numPr>
                <w:ilvl w:val="0"/>
                <w:numId w:val="11"/>
              </w:numPr>
              <w:spacing w:line="360" w:lineRule="auto"/>
              <w:jc w:val="center"/>
              <w:rPr>
                <w:rFonts w:ascii="宋体" w:hAnsi="宋体" w:cs="宋体"/>
                <w:szCs w:val="24"/>
              </w:rPr>
            </w:pPr>
          </w:p>
        </w:tc>
        <w:tc>
          <w:tcPr>
            <w:tcW w:w="3228" w:type="dxa"/>
            <w:tcBorders>
              <w:top w:val="nil"/>
              <w:left w:val="nil"/>
              <w:bottom w:val="single" w:sz="4" w:space="0" w:color="auto"/>
              <w:right w:val="single" w:sz="4" w:space="0" w:color="auto"/>
            </w:tcBorders>
            <w:shd w:val="clear" w:color="auto" w:fill="auto"/>
            <w:noWrap/>
            <w:vAlign w:val="center"/>
          </w:tcPr>
          <w:p w:rsidR="009D47C0" w:rsidRPr="00BA6DF5" w:rsidRDefault="009D47C0" w:rsidP="00FE3C95">
            <w:pPr>
              <w:spacing w:line="360" w:lineRule="auto"/>
              <w:rPr>
                <w:rFonts w:ascii="宋体" w:hAnsi="宋体"/>
                <w:szCs w:val="24"/>
              </w:rPr>
            </w:pPr>
            <w:r>
              <w:rPr>
                <w:rFonts w:ascii="宋体" w:hAnsi="宋体" w:hint="eastAsia"/>
                <w:szCs w:val="24"/>
              </w:rPr>
              <w:t>恒阻尼导开装置</w:t>
            </w:r>
            <w:r>
              <w:rPr>
                <w:rFonts w:ascii="宋体" w:hAnsi="宋体"/>
                <w:szCs w:val="24"/>
              </w:rPr>
              <w:t>600</w:t>
            </w:r>
            <w:r>
              <w:rPr>
                <w:rFonts w:ascii="宋体" w:hAnsi="宋体" w:hint="eastAsia"/>
                <w:szCs w:val="24"/>
              </w:rPr>
              <w:t>锭</w:t>
            </w:r>
            <w:r w:rsidRPr="00BA6DF5">
              <w:rPr>
                <w:rFonts w:ascii="宋体" w:hAnsi="宋体"/>
                <w:szCs w:val="24"/>
              </w:rPr>
              <w:t xml:space="preserve"> </w:t>
            </w:r>
          </w:p>
        </w:tc>
        <w:tc>
          <w:tcPr>
            <w:tcW w:w="2066" w:type="dxa"/>
            <w:tcBorders>
              <w:top w:val="nil"/>
              <w:left w:val="nil"/>
              <w:bottom w:val="single" w:sz="4" w:space="0" w:color="auto"/>
              <w:right w:val="single" w:sz="4" w:space="0" w:color="auto"/>
            </w:tcBorders>
            <w:shd w:val="clear" w:color="auto" w:fill="auto"/>
            <w:noWrap/>
            <w:vAlign w:val="center"/>
            <w:hideMark/>
          </w:tcPr>
          <w:p w:rsidR="009D47C0" w:rsidRPr="00BA6DF5" w:rsidRDefault="009D47C0" w:rsidP="00BA6DF5">
            <w:pPr>
              <w:spacing w:line="360" w:lineRule="auto"/>
              <w:jc w:val="center"/>
              <w:rPr>
                <w:rFonts w:ascii="宋体" w:hAnsi="宋体"/>
                <w:szCs w:val="24"/>
              </w:rPr>
            </w:pPr>
            <w:r>
              <w:rPr>
                <w:rFonts w:ascii="宋体" w:hAnsi="宋体"/>
                <w:szCs w:val="24"/>
              </w:rPr>
              <w:t>1</w:t>
            </w:r>
            <w:r w:rsidRPr="00BA6DF5">
              <w:rPr>
                <w:rFonts w:ascii="宋体" w:hAnsi="宋体" w:hint="eastAsia"/>
                <w:szCs w:val="24"/>
              </w:rPr>
              <w:t>套</w:t>
            </w:r>
          </w:p>
        </w:tc>
        <w:tc>
          <w:tcPr>
            <w:tcW w:w="1674" w:type="dxa"/>
            <w:tcBorders>
              <w:top w:val="nil"/>
              <w:left w:val="nil"/>
              <w:bottom w:val="single" w:sz="4" w:space="0" w:color="auto"/>
              <w:right w:val="single" w:sz="4" w:space="0" w:color="auto"/>
            </w:tcBorders>
            <w:shd w:val="clear" w:color="auto" w:fill="auto"/>
            <w:noWrap/>
            <w:vAlign w:val="center"/>
            <w:hideMark/>
          </w:tcPr>
          <w:p w:rsidR="009D47C0" w:rsidRPr="00BA6DF5" w:rsidRDefault="009D47C0" w:rsidP="00BA6DF5">
            <w:pPr>
              <w:spacing w:line="360" w:lineRule="auto"/>
              <w:jc w:val="center"/>
              <w:rPr>
                <w:rFonts w:ascii="宋体" w:hAnsi="宋体" w:cs="宋体"/>
                <w:szCs w:val="24"/>
              </w:rPr>
            </w:pPr>
            <w:r w:rsidRPr="00BA6DF5">
              <w:rPr>
                <w:rFonts w:ascii="宋体" w:hAnsi="宋体"/>
                <w:szCs w:val="24"/>
              </w:rPr>
              <w:t>B60/B80</w:t>
            </w:r>
            <w:r w:rsidRPr="00BA6DF5">
              <w:rPr>
                <w:rFonts w:ascii="宋体" w:hAnsi="宋体" w:cs="宋体" w:hint="eastAsia"/>
                <w:szCs w:val="24"/>
              </w:rPr>
              <w:t xml:space="preserve">　</w:t>
            </w:r>
          </w:p>
        </w:tc>
        <w:tc>
          <w:tcPr>
            <w:tcW w:w="1821" w:type="dxa"/>
            <w:tcBorders>
              <w:top w:val="nil"/>
              <w:left w:val="nil"/>
              <w:bottom w:val="single" w:sz="4" w:space="0" w:color="auto"/>
              <w:right w:val="single" w:sz="4" w:space="0" w:color="auto"/>
            </w:tcBorders>
          </w:tcPr>
          <w:p w:rsidR="009D47C0" w:rsidRPr="00BA6DF5" w:rsidRDefault="009D47C0" w:rsidP="00BA6DF5">
            <w:pPr>
              <w:spacing w:line="360" w:lineRule="auto"/>
              <w:jc w:val="center"/>
              <w:rPr>
                <w:rFonts w:ascii="宋体" w:hAnsi="宋体"/>
                <w:szCs w:val="24"/>
              </w:rPr>
            </w:pPr>
          </w:p>
        </w:tc>
      </w:tr>
      <w:tr w:rsidR="009D47C0" w:rsidRPr="00BA6DF5" w:rsidTr="00F97176">
        <w:trPr>
          <w:trHeight w:val="344"/>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rsidR="009D47C0" w:rsidRPr="00BA6DF5" w:rsidRDefault="009D47C0" w:rsidP="00BA6DF5">
            <w:pPr>
              <w:numPr>
                <w:ilvl w:val="0"/>
                <w:numId w:val="11"/>
              </w:numPr>
              <w:spacing w:line="360" w:lineRule="auto"/>
              <w:jc w:val="center"/>
              <w:rPr>
                <w:rFonts w:ascii="宋体" w:hAnsi="宋体" w:cs="宋体"/>
                <w:szCs w:val="24"/>
              </w:rPr>
            </w:pPr>
          </w:p>
        </w:tc>
        <w:tc>
          <w:tcPr>
            <w:tcW w:w="3228" w:type="dxa"/>
            <w:tcBorders>
              <w:top w:val="nil"/>
              <w:left w:val="nil"/>
              <w:bottom w:val="single" w:sz="4" w:space="0" w:color="auto"/>
              <w:right w:val="single" w:sz="4" w:space="0" w:color="auto"/>
            </w:tcBorders>
            <w:shd w:val="clear" w:color="auto" w:fill="auto"/>
            <w:noWrap/>
            <w:vAlign w:val="center"/>
          </w:tcPr>
          <w:p w:rsidR="009D47C0" w:rsidRPr="00F6697D" w:rsidRDefault="009D47C0" w:rsidP="003A0D8C">
            <w:pPr>
              <w:spacing w:line="360" w:lineRule="auto"/>
              <w:rPr>
                <w:rFonts w:ascii="宋体" w:hAnsi="宋体"/>
                <w:szCs w:val="24"/>
              </w:rPr>
            </w:pPr>
            <w:r w:rsidRPr="003A0D8C">
              <w:rPr>
                <w:rFonts w:ascii="宋体" w:hAnsi="宋体" w:hint="eastAsia"/>
                <w:szCs w:val="24"/>
              </w:rPr>
              <w:t>主穿线架</w:t>
            </w:r>
            <w:r w:rsidRPr="003A0D8C">
              <w:rPr>
                <w:rFonts w:ascii="宋体" w:hAnsi="宋体" w:hint="eastAsia"/>
                <w:szCs w:val="24"/>
              </w:rPr>
              <w:tab/>
            </w:r>
          </w:p>
        </w:tc>
        <w:tc>
          <w:tcPr>
            <w:tcW w:w="2066" w:type="dxa"/>
            <w:tcBorders>
              <w:top w:val="nil"/>
              <w:left w:val="nil"/>
              <w:bottom w:val="single" w:sz="4" w:space="0" w:color="auto"/>
              <w:right w:val="single" w:sz="4" w:space="0" w:color="auto"/>
            </w:tcBorders>
            <w:shd w:val="clear" w:color="auto" w:fill="auto"/>
            <w:noWrap/>
            <w:vAlign w:val="center"/>
          </w:tcPr>
          <w:p w:rsidR="009D47C0" w:rsidRDefault="009D47C0" w:rsidP="00BA6DF5">
            <w:pPr>
              <w:spacing w:line="360" w:lineRule="auto"/>
              <w:jc w:val="center"/>
              <w:rPr>
                <w:rFonts w:ascii="宋体" w:hAnsi="宋体"/>
                <w:szCs w:val="24"/>
              </w:rPr>
            </w:pPr>
            <w:r>
              <w:rPr>
                <w:rFonts w:ascii="宋体" w:hAnsi="宋体" w:hint="eastAsia"/>
                <w:szCs w:val="24"/>
              </w:rPr>
              <w:t>1套</w:t>
            </w:r>
          </w:p>
        </w:tc>
        <w:tc>
          <w:tcPr>
            <w:tcW w:w="1674" w:type="dxa"/>
            <w:tcBorders>
              <w:top w:val="nil"/>
              <w:left w:val="nil"/>
              <w:bottom w:val="single" w:sz="4" w:space="0" w:color="auto"/>
              <w:right w:val="single" w:sz="4" w:space="0" w:color="auto"/>
            </w:tcBorders>
            <w:shd w:val="clear" w:color="auto" w:fill="auto"/>
            <w:noWrap/>
            <w:vAlign w:val="center"/>
          </w:tcPr>
          <w:p w:rsidR="009D47C0" w:rsidRDefault="009D47C0" w:rsidP="00BA6DF5">
            <w:pPr>
              <w:spacing w:line="360" w:lineRule="auto"/>
              <w:jc w:val="center"/>
              <w:rPr>
                <w:rFonts w:ascii="宋体" w:hAnsi="宋体" w:cs="宋体"/>
                <w:szCs w:val="24"/>
              </w:rPr>
            </w:pPr>
          </w:p>
        </w:tc>
        <w:tc>
          <w:tcPr>
            <w:tcW w:w="1821" w:type="dxa"/>
            <w:tcBorders>
              <w:top w:val="nil"/>
              <w:left w:val="nil"/>
              <w:bottom w:val="single" w:sz="4" w:space="0" w:color="auto"/>
              <w:right w:val="single" w:sz="4" w:space="0" w:color="auto"/>
            </w:tcBorders>
          </w:tcPr>
          <w:p w:rsidR="009D47C0" w:rsidRDefault="009D47C0" w:rsidP="00BA6DF5">
            <w:pPr>
              <w:spacing w:line="360" w:lineRule="auto"/>
              <w:jc w:val="center"/>
              <w:rPr>
                <w:rFonts w:ascii="宋体" w:hAnsi="宋体" w:cs="宋体"/>
                <w:szCs w:val="24"/>
              </w:rPr>
            </w:pPr>
          </w:p>
        </w:tc>
      </w:tr>
      <w:tr w:rsidR="009D47C0" w:rsidRPr="00BA6DF5" w:rsidTr="00F97176">
        <w:trPr>
          <w:trHeight w:val="344"/>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rsidR="009D47C0" w:rsidRPr="00BA6DF5" w:rsidRDefault="009D47C0" w:rsidP="00BA6DF5">
            <w:pPr>
              <w:numPr>
                <w:ilvl w:val="0"/>
                <w:numId w:val="11"/>
              </w:numPr>
              <w:spacing w:line="360" w:lineRule="auto"/>
              <w:jc w:val="center"/>
              <w:rPr>
                <w:rFonts w:ascii="宋体" w:hAnsi="宋体" w:cs="宋体"/>
                <w:szCs w:val="24"/>
              </w:rPr>
            </w:pPr>
          </w:p>
        </w:tc>
        <w:tc>
          <w:tcPr>
            <w:tcW w:w="3228" w:type="dxa"/>
            <w:tcBorders>
              <w:top w:val="nil"/>
              <w:left w:val="nil"/>
              <w:bottom w:val="single" w:sz="4" w:space="0" w:color="auto"/>
              <w:right w:val="single" w:sz="4" w:space="0" w:color="auto"/>
            </w:tcBorders>
            <w:shd w:val="clear" w:color="auto" w:fill="auto"/>
            <w:noWrap/>
            <w:vAlign w:val="center"/>
          </w:tcPr>
          <w:p w:rsidR="009D47C0" w:rsidRPr="00F6697D" w:rsidRDefault="009D47C0" w:rsidP="00BA6DF5">
            <w:pPr>
              <w:spacing w:line="360" w:lineRule="auto"/>
              <w:rPr>
                <w:rFonts w:ascii="宋体" w:hAnsi="宋体"/>
                <w:szCs w:val="24"/>
              </w:rPr>
            </w:pPr>
            <w:r w:rsidRPr="00F6697D">
              <w:rPr>
                <w:rFonts w:ascii="宋体" w:hAnsi="宋体" w:hint="eastAsia"/>
                <w:szCs w:val="24"/>
              </w:rPr>
              <w:t>副穿线架</w:t>
            </w:r>
          </w:p>
        </w:tc>
        <w:tc>
          <w:tcPr>
            <w:tcW w:w="2066" w:type="dxa"/>
            <w:tcBorders>
              <w:top w:val="nil"/>
              <w:left w:val="nil"/>
              <w:bottom w:val="single" w:sz="4" w:space="0" w:color="auto"/>
              <w:right w:val="single" w:sz="4" w:space="0" w:color="auto"/>
            </w:tcBorders>
            <w:shd w:val="clear" w:color="auto" w:fill="auto"/>
            <w:noWrap/>
            <w:vAlign w:val="center"/>
          </w:tcPr>
          <w:p w:rsidR="009D47C0" w:rsidRPr="00F6697D" w:rsidRDefault="009D47C0" w:rsidP="00BA6DF5">
            <w:pPr>
              <w:spacing w:line="360" w:lineRule="auto"/>
              <w:jc w:val="center"/>
              <w:rPr>
                <w:rFonts w:ascii="宋体" w:hAnsi="宋体"/>
                <w:szCs w:val="24"/>
              </w:rPr>
            </w:pPr>
            <w:r>
              <w:rPr>
                <w:rFonts w:ascii="宋体" w:hAnsi="宋体" w:hint="eastAsia"/>
                <w:szCs w:val="24"/>
              </w:rPr>
              <w:t>与6</w:t>
            </w:r>
            <w:r>
              <w:rPr>
                <w:rFonts w:ascii="宋体" w:hAnsi="宋体"/>
                <w:szCs w:val="24"/>
              </w:rPr>
              <w:t>00</w:t>
            </w:r>
            <w:r>
              <w:rPr>
                <w:rFonts w:ascii="宋体" w:hAnsi="宋体" w:hint="eastAsia"/>
                <w:szCs w:val="24"/>
              </w:rPr>
              <w:t>锭配套</w:t>
            </w:r>
          </w:p>
        </w:tc>
        <w:tc>
          <w:tcPr>
            <w:tcW w:w="1674" w:type="dxa"/>
            <w:tcBorders>
              <w:top w:val="nil"/>
              <w:left w:val="nil"/>
              <w:bottom w:val="single" w:sz="4" w:space="0" w:color="auto"/>
              <w:right w:val="single" w:sz="4" w:space="0" w:color="auto"/>
            </w:tcBorders>
            <w:shd w:val="clear" w:color="auto" w:fill="auto"/>
            <w:noWrap/>
            <w:vAlign w:val="center"/>
            <w:hideMark/>
          </w:tcPr>
          <w:p w:rsidR="009D47C0" w:rsidRPr="00BA6DF5" w:rsidRDefault="009D47C0" w:rsidP="00BA6DF5">
            <w:pPr>
              <w:spacing w:line="360" w:lineRule="auto"/>
              <w:jc w:val="center"/>
              <w:rPr>
                <w:rFonts w:ascii="宋体" w:hAnsi="宋体" w:cs="宋体"/>
                <w:szCs w:val="24"/>
              </w:rPr>
            </w:pPr>
            <w:r w:rsidRPr="00BA6DF5">
              <w:rPr>
                <w:rFonts w:ascii="宋体" w:hAnsi="宋体" w:cs="宋体" w:hint="eastAsia"/>
                <w:szCs w:val="24"/>
              </w:rPr>
              <w:t xml:space="preserve">　</w:t>
            </w:r>
          </w:p>
        </w:tc>
        <w:tc>
          <w:tcPr>
            <w:tcW w:w="1821" w:type="dxa"/>
            <w:tcBorders>
              <w:top w:val="nil"/>
              <w:left w:val="nil"/>
              <w:bottom w:val="single" w:sz="4" w:space="0" w:color="auto"/>
              <w:right w:val="single" w:sz="4" w:space="0" w:color="auto"/>
            </w:tcBorders>
          </w:tcPr>
          <w:p w:rsidR="009D47C0" w:rsidRPr="00BA6DF5" w:rsidRDefault="009D47C0" w:rsidP="00BA6DF5">
            <w:pPr>
              <w:spacing w:line="360" w:lineRule="auto"/>
              <w:jc w:val="center"/>
              <w:rPr>
                <w:rFonts w:ascii="宋体" w:hAnsi="宋体" w:cs="宋体"/>
                <w:szCs w:val="24"/>
              </w:rPr>
            </w:pPr>
          </w:p>
        </w:tc>
      </w:tr>
      <w:tr w:rsidR="009D47C0" w:rsidRPr="00BA6DF5" w:rsidTr="00F97176">
        <w:trPr>
          <w:trHeight w:val="344"/>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rsidR="009D47C0" w:rsidRPr="00BA6DF5" w:rsidRDefault="009D47C0" w:rsidP="00BA6DF5">
            <w:pPr>
              <w:numPr>
                <w:ilvl w:val="0"/>
                <w:numId w:val="11"/>
              </w:numPr>
              <w:spacing w:line="360" w:lineRule="auto"/>
              <w:jc w:val="center"/>
              <w:rPr>
                <w:rFonts w:ascii="宋体" w:hAnsi="宋体" w:cs="宋体"/>
                <w:szCs w:val="24"/>
              </w:rPr>
            </w:pPr>
          </w:p>
        </w:tc>
        <w:tc>
          <w:tcPr>
            <w:tcW w:w="3228" w:type="dxa"/>
            <w:tcBorders>
              <w:top w:val="nil"/>
              <w:left w:val="nil"/>
              <w:bottom w:val="single" w:sz="4" w:space="0" w:color="auto"/>
              <w:right w:val="single" w:sz="4" w:space="0" w:color="auto"/>
            </w:tcBorders>
            <w:shd w:val="clear" w:color="auto" w:fill="auto"/>
            <w:noWrap/>
            <w:vAlign w:val="center"/>
          </w:tcPr>
          <w:p w:rsidR="009D47C0" w:rsidRPr="00F6697D" w:rsidRDefault="009D47C0" w:rsidP="00BA6DF5">
            <w:pPr>
              <w:spacing w:line="360" w:lineRule="auto"/>
              <w:rPr>
                <w:rFonts w:ascii="宋体" w:hAnsi="宋体"/>
                <w:szCs w:val="24"/>
              </w:rPr>
            </w:pPr>
            <w:r w:rsidRPr="00F6697D">
              <w:rPr>
                <w:rFonts w:ascii="宋体" w:hAnsi="宋体" w:hint="eastAsia"/>
                <w:szCs w:val="24"/>
              </w:rPr>
              <w:t>断线报警装置</w:t>
            </w:r>
          </w:p>
        </w:tc>
        <w:tc>
          <w:tcPr>
            <w:tcW w:w="2066" w:type="dxa"/>
            <w:tcBorders>
              <w:top w:val="nil"/>
              <w:left w:val="nil"/>
              <w:bottom w:val="single" w:sz="4" w:space="0" w:color="auto"/>
              <w:right w:val="single" w:sz="4" w:space="0" w:color="auto"/>
            </w:tcBorders>
            <w:shd w:val="clear" w:color="auto" w:fill="auto"/>
            <w:noWrap/>
            <w:vAlign w:val="center"/>
          </w:tcPr>
          <w:p w:rsidR="009D47C0" w:rsidRPr="00F6697D" w:rsidRDefault="009D47C0" w:rsidP="00BA6DF5">
            <w:pPr>
              <w:spacing w:line="360" w:lineRule="auto"/>
              <w:jc w:val="center"/>
              <w:rPr>
                <w:rFonts w:ascii="宋体" w:hAnsi="宋体"/>
                <w:szCs w:val="24"/>
              </w:rPr>
            </w:pPr>
            <w:r>
              <w:rPr>
                <w:rFonts w:ascii="宋体" w:hAnsi="宋体"/>
                <w:color w:val="FF0000"/>
                <w:szCs w:val="24"/>
              </w:rPr>
              <w:t>10</w:t>
            </w:r>
            <w:r w:rsidRPr="003C09A8">
              <w:rPr>
                <w:rFonts w:ascii="宋体" w:hAnsi="宋体" w:hint="eastAsia"/>
                <w:color w:val="FF0000"/>
                <w:szCs w:val="24"/>
              </w:rPr>
              <w:t>套</w:t>
            </w:r>
          </w:p>
        </w:tc>
        <w:tc>
          <w:tcPr>
            <w:tcW w:w="1674" w:type="dxa"/>
            <w:tcBorders>
              <w:top w:val="nil"/>
              <w:left w:val="nil"/>
              <w:bottom w:val="single" w:sz="4" w:space="0" w:color="auto"/>
              <w:right w:val="single" w:sz="4" w:space="0" w:color="auto"/>
            </w:tcBorders>
            <w:shd w:val="clear" w:color="auto" w:fill="auto"/>
            <w:noWrap/>
            <w:vAlign w:val="center"/>
          </w:tcPr>
          <w:p w:rsidR="009D47C0" w:rsidRPr="00BA6DF5" w:rsidRDefault="009D47C0" w:rsidP="00BA6DF5">
            <w:pPr>
              <w:spacing w:line="360" w:lineRule="auto"/>
              <w:jc w:val="center"/>
              <w:rPr>
                <w:rFonts w:ascii="宋体" w:hAnsi="宋体" w:cs="宋体"/>
                <w:szCs w:val="24"/>
              </w:rPr>
            </w:pPr>
          </w:p>
        </w:tc>
        <w:tc>
          <w:tcPr>
            <w:tcW w:w="1821" w:type="dxa"/>
            <w:tcBorders>
              <w:top w:val="nil"/>
              <w:left w:val="nil"/>
              <w:bottom w:val="single" w:sz="4" w:space="0" w:color="auto"/>
              <w:right w:val="single" w:sz="4" w:space="0" w:color="auto"/>
            </w:tcBorders>
          </w:tcPr>
          <w:p w:rsidR="009D47C0" w:rsidRPr="00BA6DF5" w:rsidRDefault="009D47C0" w:rsidP="00BA6DF5">
            <w:pPr>
              <w:spacing w:line="360" w:lineRule="auto"/>
              <w:jc w:val="center"/>
              <w:rPr>
                <w:rFonts w:ascii="宋体" w:hAnsi="宋体" w:cs="宋体"/>
                <w:szCs w:val="24"/>
              </w:rPr>
            </w:pPr>
          </w:p>
        </w:tc>
      </w:tr>
      <w:tr w:rsidR="009D47C0" w:rsidRPr="00BA6DF5" w:rsidTr="00F97176">
        <w:trPr>
          <w:trHeight w:val="344"/>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rsidR="009D47C0" w:rsidRPr="00BA6DF5" w:rsidRDefault="009D47C0" w:rsidP="00BA6DF5">
            <w:pPr>
              <w:numPr>
                <w:ilvl w:val="0"/>
                <w:numId w:val="11"/>
              </w:numPr>
              <w:spacing w:line="360" w:lineRule="auto"/>
              <w:jc w:val="center"/>
              <w:rPr>
                <w:rFonts w:ascii="宋体" w:hAnsi="宋体" w:cs="宋体"/>
                <w:szCs w:val="24"/>
              </w:rPr>
            </w:pPr>
          </w:p>
        </w:tc>
        <w:tc>
          <w:tcPr>
            <w:tcW w:w="3228" w:type="dxa"/>
            <w:tcBorders>
              <w:top w:val="nil"/>
              <w:left w:val="nil"/>
              <w:bottom w:val="single" w:sz="4" w:space="0" w:color="auto"/>
              <w:right w:val="single" w:sz="4" w:space="0" w:color="auto"/>
            </w:tcBorders>
            <w:shd w:val="clear" w:color="auto" w:fill="auto"/>
            <w:noWrap/>
            <w:vAlign w:val="center"/>
          </w:tcPr>
          <w:p w:rsidR="009D47C0" w:rsidRPr="00866E08" w:rsidRDefault="009D47C0" w:rsidP="00477AE5">
            <w:pPr>
              <w:spacing w:line="360" w:lineRule="auto"/>
              <w:rPr>
                <w:rFonts w:ascii="宋体" w:hAnsi="宋体"/>
                <w:color w:val="000000" w:themeColor="text1"/>
                <w:szCs w:val="24"/>
              </w:rPr>
            </w:pPr>
            <w:r w:rsidRPr="00866E08">
              <w:rPr>
                <w:rFonts w:ascii="宋体" w:hAnsi="宋体" w:hint="eastAsia"/>
                <w:color w:val="000000" w:themeColor="text1"/>
                <w:szCs w:val="24"/>
              </w:rPr>
              <w:t>锭子吊装装置</w:t>
            </w:r>
          </w:p>
        </w:tc>
        <w:tc>
          <w:tcPr>
            <w:tcW w:w="2066" w:type="dxa"/>
            <w:tcBorders>
              <w:top w:val="nil"/>
              <w:left w:val="nil"/>
              <w:bottom w:val="single" w:sz="4" w:space="0" w:color="auto"/>
              <w:right w:val="single" w:sz="4" w:space="0" w:color="auto"/>
            </w:tcBorders>
            <w:shd w:val="clear" w:color="auto" w:fill="auto"/>
            <w:noWrap/>
            <w:vAlign w:val="center"/>
          </w:tcPr>
          <w:p w:rsidR="009D47C0" w:rsidRPr="00866E08" w:rsidRDefault="009D47C0" w:rsidP="00BA6DF5">
            <w:pPr>
              <w:spacing w:line="360" w:lineRule="auto"/>
              <w:jc w:val="center"/>
              <w:rPr>
                <w:rFonts w:ascii="宋体" w:hAnsi="宋体"/>
                <w:color w:val="000000" w:themeColor="text1"/>
                <w:szCs w:val="24"/>
              </w:rPr>
            </w:pPr>
            <w:r w:rsidRPr="009D47C0">
              <w:rPr>
                <w:rFonts w:ascii="宋体" w:hAnsi="宋体" w:hint="eastAsia"/>
                <w:color w:val="FF0000"/>
                <w:szCs w:val="24"/>
              </w:rPr>
              <w:t>3套</w:t>
            </w:r>
          </w:p>
        </w:tc>
        <w:tc>
          <w:tcPr>
            <w:tcW w:w="1674" w:type="dxa"/>
            <w:tcBorders>
              <w:top w:val="nil"/>
              <w:left w:val="nil"/>
              <w:bottom w:val="single" w:sz="4" w:space="0" w:color="auto"/>
              <w:right w:val="single" w:sz="4" w:space="0" w:color="auto"/>
            </w:tcBorders>
            <w:shd w:val="clear" w:color="auto" w:fill="auto"/>
            <w:noWrap/>
            <w:vAlign w:val="center"/>
          </w:tcPr>
          <w:p w:rsidR="009D47C0" w:rsidRPr="00BA6DF5" w:rsidRDefault="009D47C0" w:rsidP="00BA6DF5">
            <w:pPr>
              <w:spacing w:line="360" w:lineRule="auto"/>
              <w:jc w:val="center"/>
              <w:rPr>
                <w:rFonts w:ascii="宋体" w:hAnsi="宋体" w:cs="宋体"/>
                <w:szCs w:val="24"/>
              </w:rPr>
            </w:pPr>
          </w:p>
        </w:tc>
        <w:tc>
          <w:tcPr>
            <w:tcW w:w="1821" w:type="dxa"/>
            <w:tcBorders>
              <w:top w:val="nil"/>
              <w:left w:val="nil"/>
              <w:bottom w:val="single" w:sz="4" w:space="0" w:color="auto"/>
              <w:right w:val="single" w:sz="4" w:space="0" w:color="auto"/>
            </w:tcBorders>
          </w:tcPr>
          <w:p w:rsidR="009D47C0" w:rsidRPr="00BA6DF5" w:rsidRDefault="009D47C0" w:rsidP="00BA6DF5">
            <w:pPr>
              <w:spacing w:line="360" w:lineRule="auto"/>
              <w:jc w:val="center"/>
              <w:rPr>
                <w:rFonts w:ascii="宋体" w:hAnsi="宋体" w:cs="宋体"/>
                <w:szCs w:val="24"/>
              </w:rPr>
            </w:pPr>
          </w:p>
        </w:tc>
      </w:tr>
      <w:tr w:rsidR="009D47C0" w:rsidRPr="00BA6DF5" w:rsidTr="00F97176">
        <w:trPr>
          <w:trHeight w:val="344"/>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rsidR="009D47C0" w:rsidRPr="00BA6DF5" w:rsidRDefault="009D47C0" w:rsidP="00BA6DF5">
            <w:pPr>
              <w:numPr>
                <w:ilvl w:val="0"/>
                <w:numId w:val="11"/>
              </w:numPr>
              <w:spacing w:line="360" w:lineRule="auto"/>
              <w:jc w:val="center"/>
              <w:rPr>
                <w:rFonts w:ascii="宋体" w:hAnsi="宋体" w:cs="宋体"/>
                <w:szCs w:val="24"/>
              </w:rPr>
            </w:pPr>
          </w:p>
        </w:tc>
        <w:tc>
          <w:tcPr>
            <w:tcW w:w="3228" w:type="dxa"/>
            <w:tcBorders>
              <w:top w:val="nil"/>
              <w:left w:val="nil"/>
              <w:bottom w:val="single" w:sz="4" w:space="0" w:color="auto"/>
              <w:right w:val="single" w:sz="4" w:space="0" w:color="auto"/>
            </w:tcBorders>
            <w:shd w:val="clear" w:color="auto" w:fill="auto"/>
            <w:noWrap/>
            <w:vAlign w:val="center"/>
          </w:tcPr>
          <w:p w:rsidR="009D47C0" w:rsidRPr="00BA6DF5" w:rsidRDefault="009D47C0" w:rsidP="00BA6DF5">
            <w:pPr>
              <w:spacing w:line="360" w:lineRule="auto"/>
              <w:rPr>
                <w:rFonts w:ascii="宋体" w:hAnsi="宋体"/>
                <w:szCs w:val="24"/>
              </w:rPr>
            </w:pPr>
            <w:r>
              <w:rPr>
                <w:rFonts w:ascii="宋体" w:hAnsi="宋体" w:hint="eastAsia"/>
                <w:szCs w:val="24"/>
              </w:rPr>
              <w:t>气动控制系统</w:t>
            </w:r>
          </w:p>
        </w:tc>
        <w:tc>
          <w:tcPr>
            <w:tcW w:w="2066" w:type="dxa"/>
            <w:tcBorders>
              <w:top w:val="nil"/>
              <w:left w:val="nil"/>
              <w:bottom w:val="single" w:sz="4" w:space="0" w:color="auto"/>
              <w:right w:val="single" w:sz="4" w:space="0" w:color="auto"/>
            </w:tcBorders>
            <w:shd w:val="clear" w:color="auto" w:fill="auto"/>
            <w:noWrap/>
            <w:vAlign w:val="center"/>
          </w:tcPr>
          <w:p w:rsidR="009D47C0" w:rsidRPr="00BA6DF5" w:rsidRDefault="009D47C0" w:rsidP="00BA6DF5">
            <w:pPr>
              <w:spacing w:line="360" w:lineRule="auto"/>
              <w:jc w:val="center"/>
              <w:rPr>
                <w:rFonts w:ascii="宋体" w:hAnsi="宋体"/>
                <w:szCs w:val="24"/>
              </w:rPr>
            </w:pPr>
            <w:r>
              <w:rPr>
                <w:rFonts w:ascii="宋体" w:hAnsi="宋体" w:hint="eastAsia"/>
                <w:szCs w:val="24"/>
              </w:rPr>
              <w:t>1套</w:t>
            </w:r>
          </w:p>
        </w:tc>
        <w:tc>
          <w:tcPr>
            <w:tcW w:w="1674" w:type="dxa"/>
            <w:tcBorders>
              <w:top w:val="nil"/>
              <w:left w:val="nil"/>
              <w:bottom w:val="single" w:sz="4" w:space="0" w:color="auto"/>
              <w:right w:val="single" w:sz="4" w:space="0" w:color="auto"/>
            </w:tcBorders>
            <w:shd w:val="clear" w:color="auto" w:fill="auto"/>
            <w:noWrap/>
            <w:vAlign w:val="center"/>
          </w:tcPr>
          <w:p w:rsidR="009D47C0" w:rsidRPr="00BA6DF5" w:rsidRDefault="009D47C0" w:rsidP="00BA6DF5">
            <w:pPr>
              <w:spacing w:line="360" w:lineRule="auto"/>
              <w:jc w:val="center"/>
              <w:rPr>
                <w:rFonts w:ascii="宋体" w:hAnsi="宋体" w:cs="宋体"/>
                <w:szCs w:val="24"/>
              </w:rPr>
            </w:pPr>
          </w:p>
        </w:tc>
        <w:tc>
          <w:tcPr>
            <w:tcW w:w="1821" w:type="dxa"/>
            <w:tcBorders>
              <w:top w:val="nil"/>
              <w:left w:val="nil"/>
              <w:bottom w:val="single" w:sz="4" w:space="0" w:color="auto"/>
              <w:right w:val="single" w:sz="4" w:space="0" w:color="auto"/>
            </w:tcBorders>
          </w:tcPr>
          <w:p w:rsidR="009D47C0" w:rsidRPr="00BA6DF5" w:rsidRDefault="009D47C0" w:rsidP="00BA6DF5">
            <w:pPr>
              <w:spacing w:line="360" w:lineRule="auto"/>
              <w:jc w:val="center"/>
              <w:rPr>
                <w:rFonts w:ascii="宋体" w:hAnsi="宋体" w:cs="宋体"/>
                <w:szCs w:val="24"/>
              </w:rPr>
            </w:pPr>
          </w:p>
        </w:tc>
      </w:tr>
      <w:tr w:rsidR="009D47C0" w:rsidRPr="00BA6DF5" w:rsidTr="00F97176">
        <w:trPr>
          <w:trHeight w:val="344"/>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rsidR="009D47C0" w:rsidRPr="00BA6DF5" w:rsidRDefault="009D47C0" w:rsidP="00BA6DF5">
            <w:pPr>
              <w:numPr>
                <w:ilvl w:val="0"/>
                <w:numId w:val="11"/>
              </w:numPr>
              <w:spacing w:line="360" w:lineRule="auto"/>
              <w:jc w:val="center"/>
              <w:rPr>
                <w:rFonts w:ascii="宋体" w:hAnsi="宋体" w:cs="宋体"/>
                <w:szCs w:val="24"/>
              </w:rPr>
            </w:pPr>
          </w:p>
        </w:tc>
        <w:tc>
          <w:tcPr>
            <w:tcW w:w="3228" w:type="dxa"/>
            <w:tcBorders>
              <w:top w:val="nil"/>
              <w:left w:val="nil"/>
              <w:bottom w:val="single" w:sz="4" w:space="0" w:color="auto"/>
              <w:right w:val="single" w:sz="4" w:space="0" w:color="auto"/>
            </w:tcBorders>
            <w:shd w:val="clear" w:color="auto" w:fill="auto"/>
            <w:noWrap/>
            <w:vAlign w:val="center"/>
          </w:tcPr>
          <w:p w:rsidR="009D47C0" w:rsidRPr="00BA6DF5" w:rsidRDefault="009D47C0" w:rsidP="00BA6DF5">
            <w:pPr>
              <w:spacing w:line="360" w:lineRule="auto"/>
              <w:rPr>
                <w:rFonts w:ascii="宋体" w:hAnsi="宋体"/>
                <w:szCs w:val="24"/>
              </w:rPr>
            </w:pPr>
            <w:r>
              <w:rPr>
                <w:rFonts w:ascii="宋体" w:hAnsi="宋体" w:hint="eastAsia"/>
                <w:szCs w:val="24"/>
              </w:rPr>
              <w:t>电气控制系统</w:t>
            </w:r>
          </w:p>
        </w:tc>
        <w:tc>
          <w:tcPr>
            <w:tcW w:w="2066" w:type="dxa"/>
            <w:tcBorders>
              <w:top w:val="nil"/>
              <w:left w:val="nil"/>
              <w:bottom w:val="single" w:sz="4" w:space="0" w:color="auto"/>
              <w:right w:val="single" w:sz="4" w:space="0" w:color="auto"/>
            </w:tcBorders>
            <w:shd w:val="clear" w:color="auto" w:fill="auto"/>
            <w:noWrap/>
            <w:vAlign w:val="center"/>
          </w:tcPr>
          <w:p w:rsidR="009D47C0" w:rsidRPr="00BA6DF5" w:rsidRDefault="009D47C0" w:rsidP="00BA6DF5">
            <w:pPr>
              <w:spacing w:line="360" w:lineRule="auto"/>
              <w:jc w:val="center"/>
              <w:rPr>
                <w:rFonts w:ascii="宋体" w:hAnsi="宋体"/>
                <w:szCs w:val="24"/>
              </w:rPr>
            </w:pPr>
            <w:r>
              <w:rPr>
                <w:rFonts w:ascii="宋体" w:hAnsi="宋体" w:hint="eastAsia"/>
                <w:szCs w:val="24"/>
              </w:rPr>
              <w:t>1套</w:t>
            </w:r>
          </w:p>
        </w:tc>
        <w:tc>
          <w:tcPr>
            <w:tcW w:w="1674" w:type="dxa"/>
            <w:tcBorders>
              <w:top w:val="nil"/>
              <w:left w:val="nil"/>
              <w:bottom w:val="single" w:sz="4" w:space="0" w:color="auto"/>
              <w:right w:val="single" w:sz="4" w:space="0" w:color="auto"/>
            </w:tcBorders>
            <w:shd w:val="clear" w:color="auto" w:fill="auto"/>
            <w:noWrap/>
            <w:vAlign w:val="center"/>
          </w:tcPr>
          <w:p w:rsidR="009D47C0" w:rsidRPr="00BA6DF5" w:rsidRDefault="009D47C0" w:rsidP="00BA6DF5">
            <w:pPr>
              <w:spacing w:line="360" w:lineRule="auto"/>
              <w:jc w:val="center"/>
              <w:rPr>
                <w:rFonts w:ascii="宋体" w:hAnsi="宋体" w:cs="宋体"/>
                <w:szCs w:val="24"/>
              </w:rPr>
            </w:pPr>
          </w:p>
        </w:tc>
        <w:tc>
          <w:tcPr>
            <w:tcW w:w="1821" w:type="dxa"/>
            <w:tcBorders>
              <w:top w:val="nil"/>
              <w:left w:val="nil"/>
              <w:bottom w:val="single" w:sz="4" w:space="0" w:color="auto"/>
              <w:right w:val="single" w:sz="4" w:space="0" w:color="auto"/>
            </w:tcBorders>
          </w:tcPr>
          <w:p w:rsidR="009D47C0" w:rsidRPr="00BA6DF5" w:rsidRDefault="009D47C0" w:rsidP="00BA6DF5">
            <w:pPr>
              <w:spacing w:line="360" w:lineRule="auto"/>
              <w:jc w:val="center"/>
              <w:rPr>
                <w:rFonts w:ascii="宋体" w:hAnsi="宋体" w:cs="宋体"/>
                <w:szCs w:val="24"/>
              </w:rPr>
            </w:pPr>
          </w:p>
        </w:tc>
      </w:tr>
      <w:tr w:rsidR="009D47C0" w:rsidRPr="00BA6DF5" w:rsidTr="00F97176">
        <w:trPr>
          <w:trHeight w:val="344"/>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rsidR="009D47C0" w:rsidRPr="00BA6DF5" w:rsidRDefault="009D47C0" w:rsidP="00BA6DF5">
            <w:pPr>
              <w:numPr>
                <w:ilvl w:val="0"/>
                <w:numId w:val="11"/>
              </w:numPr>
              <w:spacing w:line="360" w:lineRule="auto"/>
              <w:jc w:val="center"/>
              <w:rPr>
                <w:rFonts w:ascii="宋体" w:hAnsi="宋体" w:cs="宋体"/>
                <w:szCs w:val="24"/>
              </w:rPr>
            </w:pPr>
          </w:p>
        </w:tc>
        <w:tc>
          <w:tcPr>
            <w:tcW w:w="3228" w:type="dxa"/>
            <w:tcBorders>
              <w:top w:val="nil"/>
              <w:left w:val="nil"/>
              <w:bottom w:val="single" w:sz="4" w:space="0" w:color="auto"/>
              <w:right w:val="single" w:sz="4" w:space="0" w:color="auto"/>
            </w:tcBorders>
            <w:shd w:val="clear" w:color="auto" w:fill="auto"/>
            <w:noWrap/>
            <w:vAlign w:val="center"/>
          </w:tcPr>
          <w:p w:rsidR="009D47C0" w:rsidRPr="00BA6DF5" w:rsidRDefault="009D47C0" w:rsidP="00BA6DF5">
            <w:pPr>
              <w:spacing w:line="360" w:lineRule="auto"/>
              <w:rPr>
                <w:rFonts w:ascii="宋体" w:hAnsi="宋体"/>
                <w:szCs w:val="24"/>
              </w:rPr>
            </w:pPr>
            <w:r w:rsidRPr="00BA6DF5">
              <w:rPr>
                <w:rFonts w:ascii="宋体" w:hAnsi="宋体" w:hint="eastAsia"/>
                <w:szCs w:val="24"/>
              </w:rPr>
              <w:t>随机备件恒阻尼导开装置</w:t>
            </w:r>
          </w:p>
        </w:tc>
        <w:tc>
          <w:tcPr>
            <w:tcW w:w="2066" w:type="dxa"/>
            <w:tcBorders>
              <w:top w:val="nil"/>
              <w:left w:val="nil"/>
              <w:bottom w:val="single" w:sz="4" w:space="0" w:color="auto"/>
              <w:right w:val="single" w:sz="4" w:space="0" w:color="auto"/>
            </w:tcBorders>
            <w:shd w:val="clear" w:color="auto" w:fill="auto"/>
            <w:noWrap/>
            <w:vAlign w:val="center"/>
          </w:tcPr>
          <w:p w:rsidR="009D47C0" w:rsidRPr="00BA6DF5" w:rsidRDefault="009D47C0" w:rsidP="00BA6DF5">
            <w:pPr>
              <w:spacing w:line="360" w:lineRule="auto"/>
              <w:jc w:val="center"/>
              <w:rPr>
                <w:rFonts w:ascii="宋体" w:hAnsi="宋体"/>
                <w:szCs w:val="24"/>
              </w:rPr>
            </w:pPr>
            <w:r>
              <w:rPr>
                <w:rFonts w:ascii="宋体" w:hAnsi="宋体"/>
                <w:color w:val="FF0000"/>
                <w:szCs w:val="24"/>
              </w:rPr>
              <w:t>40</w:t>
            </w:r>
            <w:r w:rsidRPr="003C09A8">
              <w:rPr>
                <w:rFonts w:ascii="宋体" w:hAnsi="宋体" w:hint="eastAsia"/>
                <w:color w:val="FF0000"/>
                <w:szCs w:val="24"/>
              </w:rPr>
              <w:t>套</w:t>
            </w:r>
          </w:p>
        </w:tc>
        <w:tc>
          <w:tcPr>
            <w:tcW w:w="1674" w:type="dxa"/>
            <w:tcBorders>
              <w:top w:val="nil"/>
              <w:left w:val="nil"/>
              <w:bottom w:val="single" w:sz="4" w:space="0" w:color="auto"/>
              <w:right w:val="single" w:sz="4" w:space="0" w:color="auto"/>
            </w:tcBorders>
            <w:shd w:val="clear" w:color="auto" w:fill="auto"/>
            <w:noWrap/>
            <w:vAlign w:val="center"/>
          </w:tcPr>
          <w:p w:rsidR="009D47C0" w:rsidRPr="00BA6DF5" w:rsidRDefault="009D47C0" w:rsidP="00BA6DF5">
            <w:pPr>
              <w:spacing w:line="360" w:lineRule="auto"/>
              <w:jc w:val="center"/>
              <w:rPr>
                <w:rFonts w:ascii="宋体" w:hAnsi="宋体" w:cs="宋体"/>
                <w:szCs w:val="24"/>
              </w:rPr>
            </w:pPr>
          </w:p>
        </w:tc>
        <w:tc>
          <w:tcPr>
            <w:tcW w:w="1821" w:type="dxa"/>
            <w:tcBorders>
              <w:top w:val="nil"/>
              <w:left w:val="nil"/>
              <w:bottom w:val="single" w:sz="4" w:space="0" w:color="auto"/>
              <w:right w:val="single" w:sz="4" w:space="0" w:color="auto"/>
            </w:tcBorders>
          </w:tcPr>
          <w:p w:rsidR="009D47C0" w:rsidRPr="00BA6DF5" w:rsidRDefault="009D47C0" w:rsidP="00BA6DF5">
            <w:pPr>
              <w:spacing w:line="360" w:lineRule="auto"/>
              <w:jc w:val="center"/>
              <w:rPr>
                <w:rFonts w:ascii="宋体" w:hAnsi="宋体" w:cs="宋体"/>
                <w:szCs w:val="24"/>
              </w:rPr>
            </w:pPr>
          </w:p>
        </w:tc>
      </w:tr>
      <w:tr w:rsidR="009D47C0" w:rsidRPr="00BA6DF5" w:rsidTr="00F97176">
        <w:trPr>
          <w:trHeight w:val="344"/>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rsidR="009D47C0" w:rsidRPr="00BA6DF5" w:rsidRDefault="009D47C0" w:rsidP="00BA6DF5">
            <w:pPr>
              <w:numPr>
                <w:ilvl w:val="0"/>
                <w:numId w:val="11"/>
              </w:numPr>
              <w:spacing w:line="360" w:lineRule="auto"/>
              <w:jc w:val="center"/>
              <w:rPr>
                <w:rFonts w:ascii="宋体" w:hAnsi="宋体" w:cs="宋体"/>
                <w:szCs w:val="24"/>
              </w:rPr>
            </w:pPr>
          </w:p>
        </w:tc>
        <w:tc>
          <w:tcPr>
            <w:tcW w:w="3228" w:type="dxa"/>
            <w:tcBorders>
              <w:top w:val="nil"/>
              <w:left w:val="nil"/>
              <w:bottom w:val="single" w:sz="4" w:space="0" w:color="auto"/>
              <w:right w:val="single" w:sz="4" w:space="0" w:color="auto"/>
            </w:tcBorders>
            <w:shd w:val="clear" w:color="auto" w:fill="auto"/>
            <w:noWrap/>
            <w:vAlign w:val="center"/>
          </w:tcPr>
          <w:p w:rsidR="009D47C0" w:rsidRDefault="009D47C0" w:rsidP="00BA6DF5">
            <w:pPr>
              <w:spacing w:line="360" w:lineRule="auto"/>
              <w:rPr>
                <w:rFonts w:ascii="宋体" w:hAnsi="宋体"/>
                <w:szCs w:val="24"/>
              </w:rPr>
            </w:pPr>
            <w:r w:rsidRPr="00BA6DF5">
              <w:rPr>
                <w:rFonts w:ascii="宋体" w:hAnsi="宋体" w:hint="eastAsia"/>
                <w:kern w:val="2"/>
                <w:szCs w:val="24"/>
              </w:rPr>
              <w:t>技术文件</w:t>
            </w:r>
          </w:p>
        </w:tc>
        <w:tc>
          <w:tcPr>
            <w:tcW w:w="2066" w:type="dxa"/>
            <w:tcBorders>
              <w:top w:val="nil"/>
              <w:left w:val="nil"/>
              <w:bottom w:val="single" w:sz="4" w:space="0" w:color="auto"/>
              <w:right w:val="single" w:sz="4" w:space="0" w:color="auto"/>
            </w:tcBorders>
            <w:shd w:val="clear" w:color="auto" w:fill="auto"/>
            <w:noWrap/>
            <w:vAlign w:val="center"/>
          </w:tcPr>
          <w:p w:rsidR="009D47C0" w:rsidRDefault="009D47C0" w:rsidP="00BA6DF5">
            <w:pPr>
              <w:spacing w:line="360" w:lineRule="auto"/>
              <w:jc w:val="center"/>
              <w:rPr>
                <w:rFonts w:ascii="宋体" w:hAnsi="宋体"/>
                <w:szCs w:val="24"/>
              </w:rPr>
            </w:pPr>
            <w:r w:rsidRPr="00BA6DF5">
              <w:rPr>
                <w:rFonts w:ascii="宋体" w:hAnsi="宋体" w:cs="宋体" w:hint="eastAsia"/>
                <w:szCs w:val="24"/>
              </w:rPr>
              <w:t>纸质版两套</w:t>
            </w:r>
            <w:r w:rsidRPr="00BA6DF5">
              <w:rPr>
                <w:rFonts w:ascii="宋体" w:hAnsi="宋体" w:cs="宋体"/>
                <w:szCs w:val="24"/>
              </w:rPr>
              <w:br/>
            </w:r>
            <w:r w:rsidRPr="00BA6DF5">
              <w:rPr>
                <w:rFonts w:ascii="宋体" w:hAnsi="宋体" w:cs="宋体" w:hint="eastAsia"/>
                <w:szCs w:val="24"/>
              </w:rPr>
              <w:t>电子版一套</w:t>
            </w:r>
          </w:p>
        </w:tc>
        <w:tc>
          <w:tcPr>
            <w:tcW w:w="1674" w:type="dxa"/>
            <w:tcBorders>
              <w:top w:val="nil"/>
              <w:left w:val="nil"/>
              <w:bottom w:val="single" w:sz="4" w:space="0" w:color="auto"/>
              <w:right w:val="single" w:sz="4" w:space="0" w:color="auto"/>
            </w:tcBorders>
            <w:shd w:val="clear" w:color="auto" w:fill="auto"/>
            <w:noWrap/>
            <w:vAlign w:val="center"/>
          </w:tcPr>
          <w:p w:rsidR="009D47C0" w:rsidRPr="00BA6DF5" w:rsidRDefault="009D47C0" w:rsidP="00BA6DF5">
            <w:pPr>
              <w:spacing w:line="360" w:lineRule="auto"/>
              <w:jc w:val="center"/>
              <w:rPr>
                <w:rFonts w:ascii="宋体" w:hAnsi="宋体" w:cs="宋体"/>
                <w:szCs w:val="24"/>
              </w:rPr>
            </w:pPr>
          </w:p>
        </w:tc>
        <w:tc>
          <w:tcPr>
            <w:tcW w:w="1821" w:type="dxa"/>
            <w:tcBorders>
              <w:top w:val="nil"/>
              <w:left w:val="nil"/>
              <w:bottom w:val="single" w:sz="4" w:space="0" w:color="auto"/>
              <w:right w:val="single" w:sz="4" w:space="0" w:color="auto"/>
            </w:tcBorders>
          </w:tcPr>
          <w:p w:rsidR="009D47C0" w:rsidRPr="00BA6DF5" w:rsidRDefault="009D47C0" w:rsidP="00BA6DF5">
            <w:pPr>
              <w:spacing w:line="360" w:lineRule="auto"/>
              <w:jc w:val="center"/>
              <w:rPr>
                <w:rFonts w:ascii="宋体" w:hAnsi="宋体" w:cs="宋体"/>
                <w:szCs w:val="24"/>
              </w:rPr>
            </w:pPr>
          </w:p>
        </w:tc>
      </w:tr>
    </w:tbl>
    <w:p w:rsidR="00F7789F" w:rsidRPr="009D47C0" w:rsidRDefault="00F7789F" w:rsidP="009D47C0">
      <w:pPr>
        <w:adjustRightInd w:val="0"/>
        <w:spacing w:line="360" w:lineRule="auto"/>
        <w:textAlignment w:val="baseline"/>
        <w:rPr>
          <w:rFonts w:ascii="宋体" w:hAnsi="宋体"/>
          <w:szCs w:val="24"/>
        </w:rPr>
      </w:pPr>
    </w:p>
    <w:p w:rsidR="00BF2E7F" w:rsidRPr="00BA6DF5" w:rsidRDefault="00BF2E7F" w:rsidP="00BA6DF5">
      <w:pPr>
        <w:numPr>
          <w:ilvl w:val="0"/>
          <w:numId w:val="1"/>
        </w:numPr>
        <w:tabs>
          <w:tab w:val="left" w:pos="420"/>
        </w:tabs>
        <w:autoSpaceDE w:val="0"/>
        <w:autoSpaceDN w:val="0"/>
        <w:snapToGrid w:val="0"/>
        <w:spacing w:line="360" w:lineRule="auto"/>
        <w:ind w:left="709" w:hanging="908"/>
        <w:rPr>
          <w:rFonts w:ascii="宋体" w:hAnsi="宋体"/>
          <w:szCs w:val="24"/>
        </w:rPr>
      </w:pPr>
      <w:r w:rsidRPr="00BA6DF5">
        <w:rPr>
          <w:rFonts w:ascii="宋体" w:hAnsi="宋体" w:cs="宋体" w:hint="eastAsia"/>
          <w:b/>
          <w:bCs/>
          <w:szCs w:val="24"/>
          <w:lang w:val="zh-CN"/>
        </w:rPr>
        <w:t>主要技术参数：</w:t>
      </w:r>
    </w:p>
    <w:p w:rsidR="00CC37D1" w:rsidRPr="00BA6DF5" w:rsidRDefault="00CC37D1" w:rsidP="00BA6DF5">
      <w:pPr>
        <w:pStyle w:val="a7"/>
        <w:numPr>
          <w:ilvl w:val="0"/>
          <w:numId w:val="12"/>
        </w:numPr>
        <w:spacing w:line="360" w:lineRule="auto"/>
        <w:ind w:firstLineChars="0"/>
        <w:rPr>
          <w:rFonts w:ascii="宋体" w:hAnsi="宋体"/>
          <w:szCs w:val="24"/>
        </w:rPr>
      </w:pPr>
      <w:r w:rsidRPr="00BA6DF5">
        <w:rPr>
          <w:rFonts w:ascii="宋体" w:hAnsi="宋体" w:hint="eastAsia"/>
          <w:szCs w:val="24"/>
        </w:rPr>
        <w:t xml:space="preserve">结构形式: </w:t>
      </w:r>
      <w:r w:rsidRPr="009F5175">
        <w:rPr>
          <w:rFonts w:ascii="宋体" w:hAnsi="宋体" w:hint="eastAsia"/>
          <w:color w:val="FF0000"/>
          <w:szCs w:val="24"/>
        </w:rPr>
        <w:t>薄膜气缸式</w:t>
      </w:r>
      <w:r w:rsidR="007E0D95" w:rsidRPr="009F5175">
        <w:rPr>
          <w:rFonts w:ascii="宋体" w:hAnsi="宋体" w:hint="eastAsia"/>
          <w:color w:val="FF0000"/>
          <w:szCs w:val="24"/>
        </w:rPr>
        <w:t>。</w:t>
      </w:r>
    </w:p>
    <w:p w:rsidR="00CC37D1" w:rsidRPr="00BA6DF5" w:rsidRDefault="00CC37D1" w:rsidP="00BA6DF5">
      <w:pPr>
        <w:pStyle w:val="a7"/>
        <w:numPr>
          <w:ilvl w:val="0"/>
          <w:numId w:val="12"/>
        </w:numPr>
        <w:spacing w:line="360" w:lineRule="auto"/>
        <w:ind w:firstLineChars="0"/>
        <w:rPr>
          <w:rFonts w:ascii="宋体" w:hAnsi="宋体"/>
          <w:szCs w:val="24"/>
        </w:rPr>
      </w:pPr>
      <w:r w:rsidRPr="00BA6DF5">
        <w:rPr>
          <w:rFonts w:ascii="宋体" w:hAnsi="宋体" w:hint="eastAsia"/>
          <w:szCs w:val="24"/>
        </w:rPr>
        <w:t>型号:</w:t>
      </w:r>
      <w:r w:rsidRPr="009F5175">
        <w:rPr>
          <w:rFonts w:ascii="宋体" w:hAnsi="宋体" w:hint="eastAsia"/>
          <w:color w:val="FF0000"/>
          <w:szCs w:val="24"/>
        </w:rPr>
        <w:t xml:space="preserve"> B80-121HA型</w:t>
      </w:r>
      <w:r w:rsidR="007E0D95">
        <w:rPr>
          <w:rFonts w:ascii="宋体" w:hAnsi="宋体" w:hint="eastAsia"/>
          <w:szCs w:val="24"/>
        </w:rPr>
        <w:t>。</w:t>
      </w:r>
      <w:r w:rsidRPr="00BA6DF5">
        <w:rPr>
          <w:rFonts w:ascii="宋体" w:hAnsi="宋体" w:hint="eastAsia"/>
          <w:szCs w:val="24"/>
        </w:rPr>
        <w:t xml:space="preserve">  </w:t>
      </w:r>
    </w:p>
    <w:p w:rsidR="00CC37D1" w:rsidRDefault="00CC37D1" w:rsidP="00BA6DF5">
      <w:pPr>
        <w:pStyle w:val="a7"/>
        <w:numPr>
          <w:ilvl w:val="0"/>
          <w:numId w:val="12"/>
        </w:numPr>
        <w:spacing w:line="360" w:lineRule="auto"/>
        <w:ind w:firstLineChars="0"/>
        <w:rPr>
          <w:rFonts w:ascii="宋体" w:hAnsi="宋体"/>
          <w:szCs w:val="24"/>
        </w:rPr>
      </w:pPr>
      <w:r w:rsidRPr="00BA6DF5">
        <w:rPr>
          <w:rFonts w:ascii="宋体" w:hAnsi="宋体" w:hint="eastAsia"/>
          <w:szCs w:val="24"/>
        </w:rPr>
        <w:t>张力调节方式: 调节输入控制器的气源压力。</w:t>
      </w:r>
    </w:p>
    <w:p w:rsidR="00E56C25" w:rsidRPr="00E56C25" w:rsidRDefault="00E56C25" w:rsidP="00E56C25">
      <w:pPr>
        <w:pStyle w:val="a7"/>
        <w:numPr>
          <w:ilvl w:val="0"/>
          <w:numId w:val="12"/>
        </w:numPr>
        <w:spacing w:line="360" w:lineRule="auto"/>
        <w:ind w:firstLineChars="0"/>
        <w:rPr>
          <w:rFonts w:ascii="宋体" w:hAnsi="宋体"/>
          <w:color w:val="FF0000"/>
          <w:szCs w:val="24"/>
        </w:rPr>
      </w:pPr>
      <w:r w:rsidRPr="00AF038E">
        <w:rPr>
          <w:rFonts w:hint="eastAsia"/>
          <w:color w:val="FF0000"/>
          <w:szCs w:val="24"/>
        </w:rPr>
        <w:t>锭子架</w:t>
      </w:r>
      <w:r w:rsidR="009F2A0E">
        <w:rPr>
          <w:rFonts w:hint="eastAsia"/>
          <w:color w:val="FF0000"/>
          <w:szCs w:val="24"/>
        </w:rPr>
        <w:t>每组配备压力表显示：</w:t>
      </w:r>
      <w:r w:rsidR="009F2A0E" w:rsidRPr="009F2A0E">
        <w:rPr>
          <w:color w:val="FF0000"/>
          <w:szCs w:val="24"/>
        </w:rPr>
        <w:t>600</w:t>
      </w:r>
      <w:r w:rsidR="009F2A0E" w:rsidRPr="009F2A0E">
        <w:rPr>
          <w:color w:val="FF0000"/>
          <w:szCs w:val="24"/>
        </w:rPr>
        <w:t>个锭子分</w:t>
      </w:r>
      <w:r w:rsidR="009F2A0E" w:rsidRPr="009F2A0E">
        <w:rPr>
          <w:color w:val="FF0000"/>
          <w:szCs w:val="24"/>
        </w:rPr>
        <w:t>10</w:t>
      </w:r>
      <w:r w:rsidR="009F2A0E" w:rsidRPr="009F2A0E">
        <w:rPr>
          <w:color w:val="FF0000"/>
          <w:szCs w:val="24"/>
        </w:rPr>
        <w:t>个区，每组</w:t>
      </w:r>
      <w:r w:rsidR="009F2A0E" w:rsidRPr="009F2A0E">
        <w:rPr>
          <w:color w:val="FF0000"/>
          <w:szCs w:val="24"/>
        </w:rPr>
        <w:t>60</w:t>
      </w:r>
      <w:r w:rsidR="009F2A0E" w:rsidRPr="009F2A0E">
        <w:rPr>
          <w:color w:val="FF0000"/>
          <w:szCs w:val="24"/>
        </w:rPr>
        <w:t>个，每</w:t>
      </w:r>
      <w:r w:rsidR="009F2A0E" w:rsidRPr="009F2A0E">
        <w:rPr>
          <w:color w:val="FF0000"/>
          <w:szCs w:val="24"/>
        </w:rPr>
        <w:t>60</w:t>
      </w:r>
      <w:r w:rsidR="009F2A0E" w:rsidRPr="009F2A0E">
        <w:rPr>
          <w:color w:val="FF0000"/>
          <w:szCs w:val="24"/>
        </w:rPr>
        <w:t>个锭子配</w:t>
      </w:r>
      <w:r w:rsidR="009F2A0E" w:rsidRPr="009F2A0E">
        <w:rPr>
          <w:color w:val="FF0000"/>
          <w:szCs w:val="24"/>
        </w:rPr>
        <w:t>1</w:t>
      </w:r>
      <w:r w:rsidR="009F2A0E" w:rsidRPr="009F2A0E">
        <w:rPr>
          <w:color w:val="FF0000"/>
          <w:szCs w:val="24"/>
        </w:rPr>
        <w:t>个压力表</w:t>
      </w:r>
      <w:r>
        <w:rPr>
          <w:rFonts w:hint="eastAsia"/>
          <w:color w:val="FF0000"/>
          <w:szCs w:val="24"/>
        </w:rPr>
        <w:t>。</w:t>
      </w:r>
    </w:p>
    <w:p w:rsidR="00CC37D1" w:rsidRPr="00BA6DF5" w:rsidRDefault="00CC37D1" w:rsidP="00BA6DF5">
      <w:pPr>
        <w:pStyle w:val="a7"/>
        <w:numPr>
          <w:ilvl w:val="0"/>
          <w:numId w:val="12"/>
        </w:numPr>
        <w:spacing w:line="360" w:lineRule="auto"/>
        <w:ind w:firstLineChars="0"/>
        <w:rPr>
          <w:rFonts w:ascii="宋体" w:hAnsi="宋体"/>
          <w:szCs w:val="24"/>
        </w:rPr>
      </w:pPr>
      <w:r w:rsidRPr="00BA6DF5">
        <w:rPr>
          <w:rFonts w:ascii="宋体" w:hAnsi="宋体" w:hint="eastAsia"/>
          <w:szCs w:val="24"/>
        </w:rPr>
        <w:t>张力控制范围</w:t>
      </w:r>
      <w:r w:rsidR="009F5175">
        <w:rPr>
          <w:rFonts w:ascii="宋体" w:hAnsi="宋体" w:hint="eastAsia"/>
          <w:szCs w:val="24"/>
        </w:rPr>
        <w:t xml:space="preserve">: </w:t>
      </w:r>
      <w:r w:rsidR="009F5175" w:rsidRPr="00795CFE">
        <w:rPr>
          <w:rFonts w:ascii="宋体" w:hAnsi="宋体" w:hint="eastAsia"/>
          <w:color w:val="000000" w:themeColor="text1"/>
          <w:szCs w:val="24"/>
          <w:highlight w:val="yellow"/>
        </w:rPr>
        <w:t>0.</w:t>
      </w:r>
      <w:r w:rsidR="003A0D8C">
        <w:rPr>
          <w:rFonts w:ascii="宋体" w:hAnsi="宋体"/>
          <w:color w:val="000000" w:themeColor="text1"/>
          <w:szCs w:val="24"/>
          <w:highlight w:val="yellow"/>
        </w:rPr>
        <w:t>5</w:t>
      </w:r>
      <w:r w:rsidRPr="00795CFE">
        <w:rPr>
          <w:rFonts w:ascii="宋体" w:hAnsi="宋体" w:hint="eastAsia"/>
          <w:color w:val="000000" w:themeColor="text1"/>
          <w:szCs w:val="24"/>
          <w:highlight w:val="yellow"/>
        </w:rPr>
        <w:t>~3kg</w:t>
      </w:r>
      <w:r w:rsidRPr="00795CFE">
        <w:rPr>
          <w:rFonts w:ascii="宋体" w:hAnsi="宋体" w:hint="eastAsia"/>
          <w:color w:val="000000" w:themeColor="text1"/>
          <w:szCs w:val="24"/>
        </w:rPr>
        <w:t>/</w:t>
      </w:r>
      <w:r w:rsidRPr="00BA6DF5">
        <w:rPr>
          <w:rFonts w:ascii="宋体" w:hAnsi="宋体" w:hint="eastAsia"/>
          <w:szCs w:val="24"/>
        </w:rPr>
        <w:t>每根钢丝</w:t>
      </w:r>
      <w:r w:rsidR="0062574B">
        <w:rPr>
          <w:rFonts w:ascii="宋体" w:hAnsi="宋体" w:hint="eastAsia"/>
          <w:szCs w:val="24"/>
        </w:rPr>
        <w:t>。</w:t>
      </w:r>
    </w:p>
    <w:p w:rsidR="00CC37D1" w:rsidRPr="00BA6DF5" w:rsidRDefault="00CC37D1" w:rsidP="00BA6DF5">
      <w:pPr>
        <w:pStyle w:val="a7"/>
        <w:numPr>
          <w:ilvl w:val="0"/>
          <w:numId w:val="12"/>
        </w:numPr>
        <w:spacing w:line="360" w:lineRule="auto"/>
        <w:ind w:firstLineChars="0"/>
        <w:rPr>
          <w:rFonts w:ascii="宋体" w:hAnsi="宋体"/>
          <w:szCs w:val="24"/>
        </w:rPr>
      </w:pPr>
      <w:r w:rsidRPr="00BA6DF5">
        <w:rPr>
          <w:rFonts w:ascii="宋体" w:hAnsi="宋体" w:hint="eastAsia"/>
          <w:szCs w:val="24"/>
        </w:rPr>
        <w:lastRenderedPageBreak/>
        <w:t>钢丝卷最大重量: 50kg。</w:t>
      </w:r>
    </w:p>
    <w:p w:rsidR="00CC37D1" w:rsidRPr="00BA6DF5" w:rsidRDefault="00CC37D1" w:rsidP="00BA6DF5">
      <w:pPr>
        <w:pStyle w:val="a7"/>
        <w:numPr>
          <w:ilvl w:val="0"/>
          <w:numId w:val="12"/>
        </w:numPr>
        <w:spacing w:line="360" w:lineRule="auto"/>
        <w:ind w:firstLineChars="0"/>
        <w:rPr>
          <w:rFonts w:ascii="宋体" w:hAnsi="宋体"/>
          <w:szCs w:val="24"/>
        </w:rPr>
      </w:pPr>
      <w:r w:rsidRPr="00BA6DF5">
        <w:rPr>
          <w:rFonts w:ascii="宋体" w:hAnsi="宋体" w:hint="eastAsia"/>
          <w:szCs w:val="24"/>
        </w:rPr>
        <w:t>适应的锭子类型: B80、B60，锭子安装主轴直径为32mm。</w:t>
      </w:r>
    </w:p>
    <w:p w:rsidR="00CC37D1" w:rsidRPr="00BA6DF5" w:rsidRDefault="00CC37D1" w:rsidP="00BA6DF5">
      <w:pPr>
        <w:pStyle w:val="a7"/>
        <w:numPr>
          <w:ilvl w:val="0"/>
          <w:numId w:val="12"/>
        </w:numPr>
        <w:spacing w:line="360" w:lineRule="auto"/>
        <w:ind w:firstLineChars="0"/>
        <w:rPr>
          <w:rFonts w:ascii="宋体" w:hAnsi="宋体"/>
          <w:szCs w:val="24"/>
        </w:rPr>
      </w:pPr>
      <w:r w:rsidRPr="00BA6DF5">
        <w:rPr>
          <w:rFonts w:ascii="宋体" w:hAnsi="宋体" w:hint="eastAsia"/>
          <w:szCs w:val="24"/>
        </w:rPr>
        <w:t>张力控制精度：张力工作范围为</w:t>
      </w:r>
      <w:r w:rsidRPr="00795CFE">
        <w:rPr>
          <w:rFonts w:ascii="宋体" w:hAnsi="宋体" w:hint="eastAsia"/>
          <w:color w:val="000000" w:themeColor="text1"/>
          <w:szCs w:val="24"/>
          <w:highlight w:val="yellow"/>
        </w:rPr>
        <w:t>0.</w:t>
      </w:r>
      <w:r w:rsidR="003A0D8C">
        <w:rPr>
          <w:rFonts w:ascii="宋体" w:hAnsi="宋体"/>
          <w:color w:val="000000" w:themeColor="text1"/>
          <w:szCs w:val="24"/>
          <w:highlight w:val="yellow"/>
        </w:rPr>
        <w:t>5</w:t>
      </w:r>
      <w:r w:rsidRPr="00795CFE">
        <w:rPr>
          <w:rFonts w:ascii="宋体" w:hAnsi="宋体" w:hint="eastAsia"/>
          <w:color w:val="000000" w:themeColor="text1"/>
          <w:szCs w:val="24"/>
          <w:highlight w:val="yellow"/>
        </w:rPr>
        <w:t>kg</w:t>
      </w:r>
      <w:r w:rsidRPr="00BA6DF5">
        <w:rPr>
          <w:rFonts w:ascii="宋体" w:hAnsi="宋体" w:hint="eastAsia"/>
          <w:szCs w:val="24"/>
        </w:rPr>
        <w:t>/每根钢丝至2kg/每根钢丝时，在同样压力值和同样钢丝直径前提下，单个张力控制精度为±100克，批量张力控制精度为±7%。张力检测在主穿线架与副穿线架之间进行，且尽量在相同速度时进行。张力工作范围在2kg/每根钢丝以上至3kg/每根钢丝, 单个张力控制精度为±150克，批量张力控制精度为±7%。</w:t>
      </w:r>
    </w:p>
    <w:p w:rsidR="00CC37D1" w:rsidRPr="00BA6DF5" w:rsidRDefault="00CC37D1" w:rsidP="00BA6DF5">
      <w:pPr>
        <w:pStyle w:val="a7"/>
        <w:numPr>
          <w:ilvl w:val="0"/>
          <w:numId w:val="12"/>
        </w:numPr>
        <w:spacing w:line="360" w:lineRule="auto"/>
        <w:ind w:firstLineChars="0"/>
        <w:rPr>
          <w:rFonts w:ascii="宋体" w:hAnsi="宋体"/>
          <w:szCs w:val="24"/>
        </w:rPr>
      </w:pPr>
      <w:r w:rsidRPr="00BA6DF5">
        <w:rPr>
          <w:rFonts w:ascii="宋体" w:hAnsi="宋体" w:hint="eastAsia"/>
          <w:szCs w:val="24"/>
        </w:rPr>
        <w:t>锭子主轴与水平面的夹角: 4度。</w:t>
      </w:r>
    </w:p>
    <w:p w:rsidR="002C7B7D" w:rsidRPr="00BA6DF5" w:rsidRDefault="00077A43" w:rsidP="00BA6DF5">
      <w:pPr>
        <w:numPr>
          <w:ilvl w:val="0"/>
          <w:numId w:val="1"/>
        </w:numPr>
        <w:tabs>
          <w:tab w:val="left" w:pos="420"/>
        </w:tabs>
        <w:autoSpaceDE w:val="0"/>
        <w:autoSpaceDN w:val="0"/>
        <w:snapToGrid w:val="0"/>
        <w:spacing w:line="360" w:lineRule="auto"/>
        <w:ind w:left="709" w:hanging="908"/>
        <w:rPr>
          <w:rFonts w:ascii="宋体" w:hAnsi="宋体" w:cs="宋体"/>
          <w:b/>
          <w:bCs/>
          <w:szCs w:val="24"/>
          <w:lang w:val="zh-CN"/>
        </w:rPr>
      </w:pPr>
      <w:r w:rsidRPr="00BA6DF5">
        <w:rPr>
          <w:rFonts w:ascii="宋体" w:hAnsi="宋体" w:cs="宋体" w:hint="eastAsia"/>
          <w:b/>
          <w:bCs/>
          <w:szCs w:val="24"/>
          <w:lang w:val="zh-CN"/>
        </w:rPr>
        <w:t>设备主要结构性能要求：</w:t>
      </w:r>
    </w:p>
    <w:p w:rsidR="00CC37D1" w:rsidRPr="00BA6DF5" w:rsidRDefault="00CC37D1" w:rsidP="00BA6DF5">
      <w:pPr>
        <w:pStyle w:val="a7"/>
        <w:numPr>
          <w:ilvl w:val="0"/>
          <w:numId w:val="10"/>
        </w:numPr>
        <w:spacing w:line="360" w:lineRule="auto"/>
        <w:ind w:firstLineChars="0"/>
        <w:rPr>
          <w:rFonts w:ascii="宋体" w:hAnsi="宋体"/>
          <w:szCs w:val="24"/>
        </w:rPr>
      </w:pPr>
      <w:r w:rsidRPr="00BA6DF5">
        <w:rPr>
          <w:rFonts w:ascii="宋体" w:hAnsi="宋体" w:hint="eastAsia"/>
          <w:szCs w:val="24"/>
        </w:rPr>
        <w:t>乙方负责提供如断丝停止、工位压力显示等联络信号给主机（含电缆）。</w:t>
      </w:r>
    </w:p>
    <w:p w:rsidR="00BA6DF5" w:rsidRPr="00BA6DF5" w:rsidRDefault="00BA6DF5" w:rsidP="00BA6DF5">
      <w:pPr>
        <w:pStyle w:val="a7"/>
        <w:numPr>
          <w:ilvl w:val="0"/>
          <w:numId w:val="10"/>
        </w:numPr>
        <w:spacing w:line="360" w:lineRule="auto"/>
        <w:ind w:firstLineChars="0"/>
        <w:rPr>
          <w:rFonts w:ascii="宋体" w:hAnsi="宋体"/>
          <w:szCs w:val="24"/>
        </w:rPr>
      </w:pPr>
      <w:r w:rsidRPr="00BA6DF5">
        <w:rPr>
          <w:rFonts w:ascii="宋体" w:hAnsi="宋体" w:hint="eastAsia"/>
          <w:szCs w:val="24"/>
        </w:rPr>
        <w:t>能远程调节帘线张力，所有锭子架上的控制器放线张力只需通过调节一个精密调压阀即可实现。在相同控制气源压力下，每个张力控制器都能够保持相同的帘线张力。</w:t>
      </w:r>
    </w:p>
    <w:p w:rsidR="00BA6DF5" w:rsidRPr="00BA6DF5" w:rsidRDefault="00BA6DF5" w:rsidP="00BA6DF5">
      <w:pPr>
        <w:pStyle w:val="a7"/>
        <w:numPr>
          <w:ilvl w:val="0"/>
          <w:numId w:val="10"/>
        </w:numPr>
        <w:spacing w:line="360" w:lineRule="auto"/>
        <w:ind w:firstLineChars="0"/>
        <w:rPr>
          <w:rFonts w:ascii="宋体" w:hAnsi="宋体"/>
          <w:szCs w:val="24"/>
        </w:rPr>
      </w:pPr>
      <w:r w:rsidRPr="00BA6DF5">
        <w:rPr>
          <w:rFonts w:ascii="宋体" w:hAnsi="宋体" w:hint="eastAsia"/>
          <w:szCs w:val="24"/>
        </w:rPr>
        <w:t>保证帘线和控制气压不需做任何调整，锭子从满卷至空卷时能保持均匀恒定的张力，并在控制范围内。</w:t>
      </w:r>
    </w:p>
    <w:p w:rsidR="00BA6DF5" w:rsidRPr="00BA6DF5" w:rsidRDefault="00BA6DF5" w:rsidP="00BA6DF5">
      <w:pPr>
        <w:pStyle w:val="a7"/>
        <w:numPr>
          <w:ilvl w:val="0"/>
          <w:numId w:val="10"/>
        </w:numPr>
        <w:spacing w:line="360" w:lineRule="auto"/>
        <w:ind w:firstLineChars="0"/>
        <w:rPr>
          <w:rFonts w:ascii="宋体" w:hAnsi="宋体"/>
          <w:szCs w:val="24"/>
        </w:rPr>
      </w:pPr>
      <w:r w:rsidRPr="00BA6DF5">
        <w:rPr>
          <w:rFonts w:ascii="宋体" w:hAnsi="宋体" w:hint="eastAsia"/>
          <w:szCs w:val="24"/>
        </w:rPr>
        <w:t>当帘线松弛或压延停机时，有报警信号，刹车装置会自动起作用。</w:t>
      </w:r>
    </w:p>
    <w:p w:rsidR="00BA6DF5" w:rsidRPr="00BA6DF5" w:rsidRDefault="00BA6DF5" w:rsidP="00BA6DF5">
      <w:pPr>
        <w:pStyle w:val="a7"/>
        <w:numPr>
          <w:ilvl w:val="0"/>
          <w:numId w:val="10"/>
        </w:numPr>
        <w:spacing w:line="360" w:lineRule="auto"/>
        <w:ind w:firstLineChars="0"/>
        <w:rPr>
          <w:rFonts w:ascii="宋体" w:hAnsi="宋体"/>
          <w:szCs w:val="24"/>
        </w:rPr>
      </w:pPr>
      <w:r w:rsidRPr="00BA6DF5">
        <w:rPr>
          <w:rFonts w:ascii="宋体" w:hAnsi="宋体" w:hint="eastAsia"/>
          <w:szCs w:val="24"/>
        </w:rPr>
        <w:t>有钢丝断线检测和声光报警。</w:t>
      </w:r>
    </w:p>
    <w:p w:rsidR="00BA6DF5" w:rsidRPr="00BA6DF5" w:rsidRDefault="00BA6DF5" w:rsidP="00BA6DF5">
      <w:pPr>
        <w:pStyle w:val="a7"/>
        <w:numPr>
          <w:ilvl w:val="0"/>
          <w:numId w:val="10"/>
        </w:numPr>
        <w:spacing w:line="360" w:lineRule="auto"/>
        <w:ind w:firstLineChars="0"/>
        <w:rPr>
          <w:rFonts w:ascii="宋体" w:hAnsi="宋体"/>
          <w:szCs w:val="24"/>
        </w:rPr>
      </w:pPr>
      <w:r w:rsidRPr="00BA6DF5">
        <w:rPr>
          <w:rFonts w:ascii="宋体" w:hAnsi="宋体" w:hint="eastAsia"/>
          <w:szCs w:val="24"/>
        </w:rPr>
        <w:t>张力装置的主轴由特钢制成，有足够的强度，耐疲劳抗弯曲，长期使用不变形，不锈蚀。</w:t>
      </w:r>
    </w:p>
    <w:p w:rsidR="00BA6DF5" w:rsidRPr="00BA6DF5" w:rsidRDefault="00BA6DF5" w:rsidP="00BA6DF5">
      <w:pPr>
        <w:pStyle w:val="a7"/>
        <w:numPr>
          <w:ilvl w:val="0"/>
          <w:numId w:val="10"/>
        </w:numPr>
        <w:spacing w:line="360" w:lineRule="auto"/>
        <w:ind w:firstLineChars="0"/>
        <w:rPr>
          <w:rFonts w:ascii="宋体" w:hAnsi="宋体"/>
          <w:szCs w:val="24"/>
        </w:rPr>
      </w:pPr>
      <w:r w:rsidRPr="00BA6DF5">
        <w:rPr>
          <w:rFonts w:ascii="宋体" w:hAnsi="宋体" w:hint="eastAsia"/>
          <w:szCs w:val="24"/>
        </w:rPr>
        <w:t>主轴机械加工精密，并采用压入配合装入轴承内(组装时涂敷一层锂基润滑脂)。</w:t>
      </w:r>
    </w:p>
    <w:p w:rsidR="00BA6DF5" w:rsidRPr="00BA6DF5" w:rsidRDefault="00BA6DF5" w:rsidP="00BA6DF5">
      <w:pPr>
        <w:pStyle w:val="a7"/>
        <w:numPr>
          <w:ilvl w:val="0"/>
          <w:numId w:val="10"/>
        </w:numPr>
        <w:spacing w:line="360" w:lineRule="auto"/>
        <w:ind w:firstLineChars="0"/>
        <w:rPr>
          <w:rFonts w:ascii="宋体" w:hAnsi="宋体"/>
          <w:szCs w:val="24"/>
        </w:rPr>
      </w:pPr>
      <w:r w:rsidRPr="00BA6DF5">
        <w:rPr>
          <w:rFonts w:ascii="宋体" w:hAnsi="宋体" w:hint="eastAsia"/>
          <w:szCs w:val="24"/>
        </w:rPr>
        <w:t>气控原件采用SMC</w:t>
      </w:r>
      <w:r w:rsidRPr="00BA6DF5">
        <w:rPr>
          <w:rFonts w:ascii="宋体" w:hAnsi="宋体"/>
          <w:szCs w:val="24"/>
        </w:rPr>
        <w:t>/FESTO</w:t>
      </w:r>
      <w:r w:rsidRPr="00BA6DF5">
        <w:rPr>
          <w:rFonts w:ascii="宋体" w:hAnsi="宋体" w:hint="eastAsia"/>
          <w:szCs w:val="24"/>
        </w:rPr>
        <w:t>公司产品。</w:t>
      </w:r>
    </w:p>
    <w:p w:rsidR="00BA6DF5" w:rsidRPr="00BA6DF5" w:rsidRDefault="00BA6DF5" w:rsidP="00BA6DF5">
      <w:pPr>
        <w:pStyle w:val="a7"/>
        <w:numPr>
          <w:ilvl w:val="0"/>
          <w:numId w:val="10"/>
        </w:numPr>
        <w:spacing w:line="360" w:lineRule="auto"/>
        <w:ind w:firstLineChars="0"/>
        <w:rPr>
          <w:rFonts w:ascii="宋体" w:hAnsi="宋体"/>
          <w:szCs w:val="24"/>
        </w:rPr>
      </w:pPr>
      <w:r w:rsidRPr="00BA6DF5">
        <w:rPr>
          <w:rFonts w:ascii="宋体" w:hAnsi="宋体" w:hint="eastAsia"/>
          <w:szCs w:val="24"/>
        </w:rPr>
        <w:t>主轴轴承选用</w:t>
      </w:r>
      <w:r w:rsidR="00E83B18">
        <w:rPr>
          <w:rFonts w:ascii="宋体" w:hAnsi="宋体" w:hint="eastAsia"/>
          <w:szCs w:val="24"/>
        </w:rPr>
        <w:t>国内品牌</w:t>
      </w:r>
      <w:r w:rsidR="00E56C25">
        <w:rPr>
          <w:rFonts w:ascii="宋体" w:hAnsi="宋体" w:hint="eastAsia"/>
          <w:szCs w:val="24"/>
        </w:rPr>
        <w:t>（</w:t>
      </w:r>
      <w:r w:rsidR="00E56C25" w:rsidRPr="00E56C25">
        <w:rPr>
          <w:rFonts w:ascii="宋体" w:hAnsi="宋体" w:hint="eastAsia"/>
          <w:color w:val="FF0000"/>
          <w:szCs w:val="24"/>
        </w:rPr>
        <w:t>哈瓦洛</w:t>
      </w:r>
      <w:r w:rsidR="00E56C25">
        <w:rPr>
          <w:rFonts w:ascii="宋体" w:hAnsi="宋体" w:hint="eastAsia"/>
          <w:szCs w:val="24"/>
        </w:rPr>
        <w:t>）</w:t>
      </w:r>
      <w:r w:rsidRPr="00BA6DF5">
        <w:rPr>
          <w:rFonts w:ascii="宋体" w:hAnsi="宋体" w:hint="eastAsia"/>
          <w:szCs w:val="24"/>
        </w:rPr>
        <w:t>产品。组装前均预加润滑剂，使用过程中无需再加润滑剂。</w:t>
      </w:r>
    </w:p>
    <w:p w:rsidR="00BA6DF5" w:rsidRPr="00BA6DF5" w:rsidRDefault="00BA6DF5" w:rsidP="00BA6DF5">
      <w:pPr>
        <w:pStyle w:val="a7"/>
        <w:numPr>
          <w:ilvl w:val="0"/>
          <w:numId w:val="10"/>
        </w:numPr>
        <w:spacing w:line="360" w:lineRule="auto"/>
        <w:ind w:firstLineChars="0"/>
        <w:rPr>
          <w:rFonts w:ascii="宋体" w:hAnsi="宋体"/>
          <w:szCs w:val="24"/>
        </w:rPr>
      </w:pPr>
      <w:r w:rsidRPr="00BA6DF5">
        <w:rPr>
          <w:rFonts w:ascii="宋体" w:hAnsi="宋体" w:hint="eastAsia"/>
          <w:szCs w:val="24"/>
        </w:rPr>
        <w:t>刹车盘具有良好的耐磨性，表面抛光处理，具有良好的摩擦性能和长久的使用寿命。</w:t>
      </w:r>
    </w:p>
    <w:p w:rsidR="00BA6DF5" w:rsidRPr="00BA6DF5" w:rsidRDefault="00BA6DF5" w:rsidP="00BA6DF5">
      <w:pPr>
        <w:pStyle w:val="a7"/>
        <w:numPr>
          <w:ilvl w:val="0"/>
          <w:numId w:val="10"/>
        </w:numPr>
        <w:spacing w:line="360" w:lineRule="auto"/>
        <w:ind w:firstLineChars="0"/>
        <w:rPr>
          <w:rFonts w:ascii="宋体" w:hAnsi="宋体"/>
          <w:szCs w:val="24"/>
        </w:rPr>
      </w:pPr>
      <w:r w:rsidRPr="00BA6DF5">
        <w:rPr>
          <w:rFonts w:ascii="宋体" w:hAnsi="宋体" w:hint="eastAsia"/>
          <w:szCs w:val="24"/>
        </w:rPr>
        <w:t>摩擦片上的衬垫粘贴牢固，并在专用工装上对摩擦面打磨抛光，使摩擦面能够和阻尼盘摩擦面很好贴合。</w:t>
      </w:r>
    </w:p>
    <w:p w:rsidR="00BA6DF5" w:rsidRPr="00BA6DF5" w:rsidRDefault="00BA6DF5" w:rsidP="00BA6DF5">
      <w:pPr>
        <w:pStyle w:val="a7"/>
        <w:numPr>
          <w:ilvl w:val="0"/>
          <w:numId w:val="10"/>
        </w:numPr>
        <w:spacing w:line="360" w:lineRule="auto"/>
        <w:ind w:firstLineChars="0"/>
        <w:rPr>
          <w:rFonts w:ascii="宋体" w:hAnsi="宋体"/>
          <w:szCs w:val="24"/>
        </w:rPr>
      </w:pPr>
      <w:r w:rsidRPr="00BA6DF5">
        <w:rPr>
          <w:rFonts w:ascii="宋体" w:hAnsi="宋体" w:hint="eastAsia"/>
          <w:szCs w:val="24"/>
        </w:rPr>
        <w:t>张力臂由高强度铝合金制造，质量轻，强度高。</w:t>
      </w:r>
    </w:p>
    <w:p w:rsidR="00BA6DF5" w:rsidRPr="00BA6DF5" w:rsidRDefault="00BA6DF5" w:rsidP="00BA6DF5">
      <w:pPr>
        <w:pStyle w:val="a7"/>
        <w:numPr>
          <w:ilvl w:val="0"/>
          <w:numId w:val="10"/>
        </w:numPr>
        <w:spacing w:line="360" w:lineRule="auto"/>
        <w:ind w:firstLineChars="0"/>
        <w:rPr>
          <w:rFonts w:ascii="宋体" w:hAnsi="宋体"/>
          <w:szCs w:val="24"/>
        </w:rPr>
      </w:pPr>
      <w:r w:rsidRPr="00BA6DF5">
        <w:rPr>
          <w:rFonts w:ascii="宋体" w:hAnsi="宋体" w:hint="eastAsia"/>
          <w:szCs w:val="24"/>
        </w:rPr>
        <w:lastRenderedPageBreak/>
        <w:t>张力臂滚轮由冷拉特钢制成，表面硬化处理，耐磨，不锈蚀。</w:t>
      </w:r>
    </w:p>
    <w:p w:rsidR="00BA6DF5" w:rsidRPr="00BA6DF5" w:rsidRDefault="00BA6DF5" w:rsidP="00BA6DF5">
      <w:pPr>
        <w:pStyle w:val="a7"/>
        <w:numPr>
          <w:ilvl w:val="0"/>
          <w:numId w:val="10"/>
        </w:numPr>
        <w:spacing w:line="360" w:lineRule="auto"/>
        <w:ind w:firstLineChars="0"/>
        <w:rPr>
          <w:rFonts w:ascii="宋体" w:hAnsi="宋体"/>
          <w:szCs w:val="24"/>
        </w:rPr>
      </w:pPr>
      <w:r w:rsidRPr="00BA6DF5">
        <w:rPr>
          <w:rFonts w:ascii="宋体" w:hAnsi="宋体" w:hint="eastAsia"/>
          <w:szCs w:val="24"/>
        </w:rPr>
        <w:t>为减少粉尘污染对张力器刹车盘的影响，</w:t>
      </w:r>
      <w:r w:rsidR="006B22D4">
        <w:rPr>
          <w:rFonts w:ascii="宋体" w:hAnsi="宋体" w:hint="eastAsia"/>
          <w:szCs w:val="24"/>
        </w:rPr>
        <w:t>需</w:t>
      </w:r>
      <w:r w:rsidRPr="00BA6DF5">
        <w:rPr>
          <w:rFonts w:ascii="宋体" w:hAnsi="宋体" w:hint="eastAsia"/>
          <w:szCs w:val="24"/>
        </w:rPr>
        <w:t>配有防尘罩。</w:t>
      </w:r>
    </w:p>
    <w:p w:rsidR="00BA6DF5" w:rsidRPr="00BA6DF5" w:rsidRDefault="00BA6DF5" w:rsidP="00BA6DF5">
      <w:pPr>
        <w:pStyle w:val="a7"/>
        <w:numPr>
          <w:ilvl w:val="0"/>
          <w:numId w:val="10"/>
        </w:numPr>
        <w:spacing w:line="360" w:lineRule="auto"/>
        <w:ind w:firstLineChars="0"/>
        <w:rPr>
          <w:rFonts w:ascii="宋体" w:hAnsi="宋体"/>
          <w:szCs w:val="24"/>
        </w:rPr>
      </w:pPr>
      <w:r w:rsidRPr="00BA6DF5">
        <w:rPr>
          <w:rFonts w:ascii="宋体" w:hAnsi="宋体" w:hint="eastAsia"/>
          <w:szCs w:val="24"/>
        </w:rPr>
        <w:t>每个张力控制器都配有一个和刹车盘底座相连的机械式减振器，使帘线张力输出更加稳定的。</w:t>
      </w:r>
    </w:p>
    <w:p w:rsidR="00CC37D1" w:rsidRPr="00BA6DF5" w:rsidRDefault="00BA6DF5" w:rsidP="00BA6DF5">
      <w:pPr>
        <w:pStyle w:val="a7"/>
        <w:numPr>
          <w:ilvl w:val="0"/>
          <w:numId w:val="10"/>
        </w:numPr>
        <w:spacing w:line="360" w:lineRule="auto"/>
        <w:ind w:firstLineChars="0"/>
        <w:rPr>
          <w:rFonts w:ascii="宋体" w:hAnsi="宋体"/>
          <w:szCs w:val="24"/>
        </w:rPr>
      </w:pPr>
      <w:r w:rsidRPr="00BA6DF5">
        <w:rPr>
          <w:rFonts w:ascii="宋体" w:hAnsi="宋体" w:hint="eastAsia"/>
          <w:szCs w:val="24"/>
        </w:rPr>
        <w:t>张力控制器装有永久磁铁盘，能方便牢固地吸住锭子。</w:t>
      </w:r>
    </w:p>
    <w:p w:rsidR="00BA6DF5" w:rsidRPr="00F6697D" w:rsidRDefault="00BA6DF5" w:rsidP="00BA6DF5">
      <w:pPr>
        <w:pStyle w:val="a7"/>
        <w:numPr>
          <w:ilvl w:val="0"/>
          <w:numId w:val="10"/>
        </w:numPr>
        <w:spacing w:line="360" w:lineRule="auto"/>
        <w:ind w:firstLineChars="0"/>
        <w:rPr>
          <w:rFonts w:ascii="宋体" w:hAnsi="宋体"/>
          <w:szCs w:val="24"/>
        </w:rPr>
      </w:pPr>
      <w:r w:rsidRPr="00F6697D">
        <w:rPr>
          <w:rFonts w:ascii="宋体" w:hAnsi="宋体" w:hint="eastAsia"/>
          <w:szCs w:val="24"/>
        </w:rPr>
        <w:t>韩国KHC气动平衡吊。</w:t>
      </w:r>
    </w:p>
    <w:p w:rsidR="00BE1B5F" w:rsidRDefault="00BE1B5F" w:rsidP="00BE1B5F">
      <w:pPr>
        <w:pStyle w:val="a7"/>
        <w:numPr>
          <w:ilvl w:val="0"/>
          <w:numId w:val="10"/>
        </w:numPr>
        <w:spacing w:line="360" w:lineRule="auto"/>
        <w:ind w:firstLineChars="0"/>
        <w:rPr>
          <w:rFonts w:ascii="宋体" w:hAnsi="宋体" w:cs="Arial"/>
          <w:bCs/>
          <w:szCs w:val="24"/>
        </w:rPr>
      </w:pPr>
      <w:r w:rsidRPr="00BE1B5F">
        <w:rPr>
          <w:rFonts w:ascii="宋体" w:hAnsi="宋体" w:cs="Arial" w:hint="eastAsia"/>
          <w:bCs/>
          <w:szCs w:val="24"/>
        </w:rPr>
        <w:t>安全装置与压延机联机，触发时可快速停止压延机整机运转。</w:t>
      </w:r>
    </w:p>
    <w:p w:rsidR="00F33BBA" w:rsidRPr="00F94C98" w:rsidRDefault="00F33BBA" w:rsidP="00BE1B5F">
      <w:pPr>
        <w:pStyle w:val="a7"/>
        <w:numPr>
          <w:ilvl w:val="0"/>
          <w:numId w:val="10"/>
        </w:numPr>
        <w:spacing w:line="360" w:lineRule="auto"/>
        <w:ind w:firstLineChars="0"/>
        <w:rPr>
          <w:rFonts w:ascii="宋体" w:hAnsi="宋体" w:cs="Arial"/>
          <w:bCs/>
          <w:color w:val="FF0000"/>
          <w:szCs w:val="24"/>
        </w:rPr>
      </w:pPr>
      <w:bookmarkStart w:id="0" w:name="_GoBack"/>
      <w:r w:rsidRPr="00F94C98">
        <w:rPr>
          <w:rFonts w:ascii="宋体" w:hAnsi="宋体" w:cs="Arial" w:hint="eastAsia"/>
          <w:bCs/>
          <w:color w:val="FF0000"/>
          <w:szCs w:val="24"/>
        </w:rPr>
        <w:t>每个工位配有一套张力在线检测装置，可以将检测到的张力反馈给P</w:t>
      </w:r>
      <w:r w:rsidRPr="00F94C98">
        <w:rPr>
          <w:rFonts w:ascii="宋体" w:hAnsi="宋体" w:cs="Arial"/>
          <w:bCs/>
          <w:color w:val="FF0000"/>
          <w:szCs w:val="24"/>
        </w:rPr>
        <w:t>LC</w:t>
      </w:r>
      <w:r w:rsidRPr="00F94C98">
        <w:rPr>
          <w:rFonts w:ascii="宋体" w:hAnsi="宋体" w:cs="Arial" w:hint="eastAsia"/>
          <w:bCs/>
          <w:color w:val="FF0000"/>
          <w:szCs w:val="24"/>
        </w:rPr>
        <w:t>。</w:t>
      </w:r>
    </w:p>
    <w:bookmarkEnd w:id="0"/>
    <w:p w:rsidR="007D2E78" w:rsidRPr="00BA6DF5" w:rsidRDefault="007D2E78" w:rsidP="00BA6DF5">
      <w:pPr>
        <w:numPr>
          <w:ilvl w:val="0"/>
          <w:numId w:val="1"/>
        </w:numPr>
        <w:tabs>
          <w:tab w:val="left" w:pos="420"/>
        </w:tabs>
        <w:autoSpaceDE w:val="0"/>
        <w:autoSpaceDN w:val="0"/>
        <w:snapToGrid w:val="0"/>
        <w:spacing w:line="360" w:lineRule="auto"/>
        <w:ind w:left="709" w:hanging="908"/>
        <w:rPr>
          <w:rFonts w:ascii="宋体" w:hAnsi="宋体" w:cs="宋体"/>
          <w:b/>
          <w:bCs/>
          <w:szCs w:val="24"/>
          <w:lang w:val="zh-CN"/>
        </w:rPr>
      </w:pPr>
      <w:r w:rsidRPr="00BA6DF5">
        <w:rPr>
          <w:rFonts w:ascii="宋体" w:hAnsi="宋体" w:cs="宋体" w:hint="eastAsia"/>
          <w:b/>
          <w:bCs/>
          <w:szCs w:val="24"/>
          <w:lang w:val="zh-CN"/>
        </w:rPr>
        <w:t>设备通用要求：</w:t>
      </w:r>
    </w:p>
    <w:p w:rsidR="007D2E78" w:rsidRPr="00BA6DF5" w:rsidRDefault="007D2E78" w:rsidP="00BA6DF5">
      <w:pPr>
        <w:pStyle w:val="a7"/>
        <w:numPr>
          <w:ilvl w:val="0"/>
          <w:numId w:val="16"/>
        </w:numPr>
        <w:spacing w:line="360" w:lineRule="auto"/>
        <w:ind w:firstLineChars="0"/>
        <w:rPr>
          <w:rFonts w:ascii="宋体" w:hAnsi="宋体"/>
          <w:szCs w:val="24"/>
        </w:rPr>
      </w:pPr>
      <w:r w:rsidRPr="00BA6DF5">
        <w:rPr>
          <w:rFonts w:ascii="宋体" w:hAnsi="宋体" w:hint="eastAsia"/>
          <w:szCs w:val="24"/>
        </w:rPr>
        <w:t>各设备部件、各操作按钮、各液压部件等进行详细标识，固定牢固、耐久。</w:t>
      </w:r>
    </w:p>
    <w:p w:rsidR="007D2E78" w:rsidRPr="00BA6DF5" w:rsidRDefault="007D2E78" w:rsidP="00BA6DF5">
      <w:pPr>
        <w:pStyle w:val="a7"/>
        <w:numPr>
          <w:ilvl w:val="0"/>
          <w:numId w:val="16"/>
        </w:numPr>
        <w:spacing w:line="360" w:lineRule="auto"/>
        <w:ind w:firstLineChars="0"/>
        <w:rPr>
          <w:rFonts w:ascii="宋体" w:hAnsi="宋体"/>
          <w:szCs w:val="24"/>
        </w:rPr>
      </w:pPr>
      <w:r w:rsidRPr="00BA6DF5">
        <w:rPr>
          <w:rFonts w:ascii="宋体" w:hAnsi="宋体" w:hint="eastAsia"/>
          <w:szCs w:val="24"/>
        </w:rPr>
        <w:t>设备各部件有效润滑。</w:t>
      </w:r>
    </w:p>
    <w:p w:rsidR="007D2E78" w:rsidRPr="00BA6DF5" w:rsidRDefault="007D2E78" w:rsidP="00BA6DF5">
      <w:pPr>
        <w:pStyle w:val="a7"/>
        <w:numPr>
          <w:ilvl w:val="0"/>
          <w:numId w:val="16"/>
        </w:numPr>
        <w:spacing w:line="360" w:lineRule="auto"/>
        <w:ind w:firstLineChars="0"/>
        <w:rPr>
          <w:rFonts w:ascii="宋体" w:hAnsi="宋体"/>
          <w:szCs w:val="24"/>
        </w:rPr>
      </w:pPr>
      <w:r w:rsidRPr="00BA6DF5">
        <w:rPr>
          <w:rFonts w:ascii="宋体" w:hAnsi="宋体" w:hint="eastAsia"/>
          <w:szCs w:val="24"/>
        </w:rPr>
        <w:t>预留充足维修保养空间。</w:t>
      </w:r>
    </w:p>
    <w:p w:rsidR="007D2E78" w:rsidRPr="00BA6DF5" w:rsidRDefault="007D2E78" w:rsidP="00BA6DF5">
      <w:pPr>
        <w:pStyle w:val="a7"/>
        <w:numPr>
          <w:ilvl w:val="0"/>
          <w:numId w:val="16"/>
        </w:numPr>
        <w:spacing w:line="360" w:lineRule="auto"/>
        <w:ind w:firstLineChars="0"/>
        <w:rPr>
          <w:rFonts w:ascii="宋体" w:hAnsi="宋体"/>
          <w:szCs w:val="24"/>
        </w:rPr>
      </w:pPr>
      <w:r w:rsidRPr="00BA6DF5">
        <w:rPr>
          <w:rFonts w:ascii="宋体" w:hAnsi="宋体" w:hint="eastAsia"/>
          <w:szCs w:val="24"/>
        </w:rPr>
        <w:t>设备布局待设计联络定。</w:t>
      </w:r>
    </w:p>
    <w:p w:rsidR="007D2E78" w:rsidRDefault="007D2E78" w:rsidP="00BA6DF5">
      <w:pPr>
        <w:numPr>
          <w:ilvl w:val="0"/>
          <w:numId w:val="1"/>
        </w:numPr>
        <w:tabs>
          <w:tab w:val="left" w:pos="420"/>
        </w:tabs>
        <w:autoSpaceDE w:val="0"/>
        <w:autoSpaceDN w:val="0"/>
        <w:snapToGrid w:val="0"/>
        <w:spacing w:line="360" w:lineRule="auto"/>
        <w:ind w:left="709" w:hanging="907"/>
        <w:rPr>
          <w:rFonts w:ascii="宋体" w:hAnsi="宋体"/>
          <w:b/>
          <w:szCs w:val="24"/>
        </w:rPr>
      </w:pPr>
      <w:r w:rsidRPr="00BA6DF5">
        <w:rPr>
          <w:rFonts w:ascii="宋体" w:hAnsi="宋体" w:hint="eastAsia"/>
          <w:b/>
          <w:szCs w:val="24"/>
        </w:rPr>
        <w:t>设备安全：</w:t>
      </w:r>
    </w:p>
    <w:p w:rsidR="00F5499B" w:rsidRPr="00F5499B" w:rsidRDefault="00F5499B" w:rsidP="00F5499B">
      <w:pPr>
        <w:pStyle w:val="a7"/>
        <w:spacing w:line="360" w:lineRule="auto"/>
        <w:ind w:left="562" w:firstLineChars="0" w:firstLine="0"/>
        <w:rPr>
          <w:rFonts w:ascii="宋体" w:hAnsi="宋体"/>
          <w:szCs w:val="24"/>
        </w:rPr>
      </w:pPr>
      <w:r w:rsidRPr="00F5499B">
        <w:rPr>
          <w:rFonts w:ascii="宋体" w:hAnsi="宋体" w:hint="eastAsia"/>
          <w:szCs w:val="24"/>
          <w:highlight w:val="yellow"/>
        </w:rPr>
        <w:t>更换新锭子架后，保持原有的安全装置不变。</w:t>
      </w:r>
    </w:p>
    <w:p w:rsidR="007D2E78" w:rsidRPr="00BA6DF5" w:rsidRDefault="00393B5C" w:rsidP="00BA6DF5">
      <w:pPr>
        <w:numPr>
          <w:ilvl w:val="0"/>
          <w:numId w:val="1"/>
        </w:numPr>
        <w:tabs>
          <w:tab w:val="left" w:pos="420"/>
        </w:tabs>
        <w:autoSpaceDE w:val="0"/>
        <w:autoSpaceDN w:val="0"/>
        <w:snapToGrid w:val="0"/>
        <w:spacing w:line="360" w:lineRule="auto"/>
        <w:ind w:left="709" w:hanging="907"/>
        <w:rPr>
          <w:rFonts w:ascii="宋体" w:hAnsi="宋体"/>
          <w:b/>
          <w:szCs w:val="24"/>
        </w:rPr>
      </w:pPr>
      <w:r w:rsidRPr="00BA6DF5">
        <w:rPr>
          <w:rFonts w:ascii="宋体" w:hAnsi="宋体" w:hint="eastAsia"/>
          <w:b/>
          <w:szCs w:val="24"/>
        </w:rPr>
        <w:t>设备技术要求：</w:t>
      </w:r>
    </w:p>
    <w:p w:rsidR="00393B5C" w:rsidRPr="000960AC" w:rsidRDefault="00393B5C" w:rsidP="0062574B">
      <w:pPr>
        <w:pStyle w:val="a7"/>
        <w:numPr>
          <w:ilvl w:val="0"/>
          <w:numId w:val="46"/>
        </w:numPr>
        <w:spacing w:line="360" w:lineRule="auto"/>
        <w:ind w:firstLineChars="0"/>
        <w:rPr>
          <w:rFonts w:ascii="宋体" w:hAnsi="宋体" w:cs="Arial"/>
          <w:bCs/>
          <w:szCs w:val="24"/>
        </w:rPr>
      </w:pPr>
      <w:r w:rsidRPr="000960AC">
        <w:rPr>
          <w:rFonts w:ascii="宋体" w:hAnsi="宋体" w:cs="Arial"/>
          <w:bCs/>
          <w:szCs w:val="24"/>
        </w:rPr>
        <w:t>压力容器的使用</w:t>
      </w:r>
      <w:r w:rsidRPr="000960AC">
        <w:rPr>
          <w:rFonts w:ascii="宋体" w:hAnsi="宋体" w:cs="Arial" w:hint="eastAsia"/>
          <w:bCs/>
          <w:szCs w:val="24"/>
        </w:rPr>
        <w:t>要</w:t>
      </w:r>
      <w:r w:rsidRPr="000960AC">
        <w:rPr>
          <w:rFonts w:ascii="宋体" w:hAnsi="宋体" w:cs="Arial"/>
          <w:bCs/>
          <w:szCs w:val="24"/>
        </w:rPr>
        <w:t>符合</w:t>
      </w:r>
      <w:r w:rsidRPr="000960AC">
        <w:rPr>
          <w:rFonts w:ascii="宋体" w:hAnsi="宋体" w:cs="Arial" w:hint="eastAsia"/>
          <w:bCs/>
          <w:szCs w:val="24"/>
        </w:rPr>
        <w:t>国家标准及规定，并提供合格证等规定需提供的文件。</w:t>
      </w:r>
    </w:p>
    <w:p w:rsidR="00393B5C" w:rsidRPr="000960AC" w:rsidRDefault="00393B5C" w:rsidP="0062574B">
      <w:pPr>
        <w:pStyle w:val="a7"/>
        <w:numPr>
          <w:ilvl w:val="0"/>
          <w:numId w:val="46"/>
        </w:numPr>
        <w:spacing w:line="360" w:lineRule="auto"/>
        <w:ind w:firstLineChars="0"/>
        <w:rPr>
          <w:rFonts w:ascii="宋体" w:hAnsi="宋体" w:cs="Arial"/>
          <w:bCs/>
          <w:szCs w:val="24"/>
        </w:rPr>
      </w:pPr>
      <w:r w:rsidRPr="000960AC">
        <w:rPr>
          <w:rFonts w:ascii="宋体" w:hAnsi="宋体" w:cs="Arial" w:hint="eastAsia"/>
          <w:bCs/>
          <w:szCs w:val="24"/>
        </w:rPr>
        <w:t>危险区域要有明显的符合国际标准的警示标识。</w:t>
      </w:r>
    </w:p>
    <w:p w:rsidR="00393B5C" w:rsidRPr="000960AC" w:rsidRDefault="00393B5C" w:rsidP="0062574B">
      <w:pPr>
        <w:pStyle w:val="a7"/>
        <w:numPr>
          <w:ilvl w:val="0"/>
          <w:numId w:val="46"/>
        </w:numPr>
        <w:spacing w:line="360" w:lineRule="auto"/>
        <w:ind w:firstLineChars="0"/>
        <w:rPr>
          <w:rFonts w:ascii="宋体" w:hAnsi="宋体" w:cs="Arial"/>
          <w:bCs/>
          <w:szCs w:val="24"/>
        </w:rPr>
      </w:pPr>
      <w:r w:rsidRPr="000960AC">
        <w:rPr>
          <w:rFonts w:ascii="宋体" w:hAnsi="宋体" w:cs="Arial"/>
          <w:bCs/>
          <w:szCs w:val="24"/>
        </w:rPr>
        <w:t>所有电源断开关</w:t>
      </w:r>
      <w:r w:rsidRPr="000960AC">
        <w:rPr>
          <w:rFonts w:ascii="宋体" w:hAnsi="宋体" w:cs="Arial" w:hint="eastAsia"/>
          <w:bCs/>
          <w:szCs w:val="24"/>
        </w:rPr>
        <w:t>为可</w:t>
      </w:r>
      <w:r w:rsidRPr="000960AC">
        <w:rPr>
          <w:rFonts w:ascii="宋体" w:hAnsi="宋体" w:cs="Arial"/>
          <w:bCs/>
          <w:szCs w:val="24"/>
        </w:rPr>
        <w:t>被锁定</w:t>
      </w:r>
      <w:r w:rsidRPr="000960AC">
        <w:rPr>
          <w:rFonts w:ascii="宋体" w:hAnsi="宋体" w:cs="Arial" w:hint="eastAsia"/>
          <w:bCs/>
          <w:szCs w:val="24"/>
        </w:rPr>
        <w:t>的。</w:t>
      </w:r>
    </w:p>
    <w:p w:rsidR="00393B5C" w:rsidRPr="000960AC" w:rsidRDefault="00393B5C" w:rsidP="0062574B">
      <w:pPr>
        <w:pStyle w:val="a7"/>
        <w:numPr>
          <w:ilvl w:val="0"/>
          <w:numId w:val="46"/>
        </w:numPr>
        <w:spacing w:line="360" w:lineRule="auto"/>
        <w:ind w:firstLineChars="0"/>
        <w:rPr>
          <w:rFonts w:ascii="宋体" w:hAnsi="宋体" w:cs="Arial"/>
          <w:bCs/>
          <w:szCs w:val="24"/>
        </w:rPr>
      </w:pPr>
      <w:r w:rsidRPr="000960AC">
        <w:rPr>
          <w:rFonts w:ascii="宋体" w:hAnsi="宋体" w:cs="Arial" w:hint="eastAsia"/>
          <w:bCs/>
          <w:szCs w:val="24"/>
        </w:rPr>
        <w:t>满足甲方设备放行检查表中所有相关的要求</w:t>
      </w:r>
    </w:p>
    <w:p w:rsidR="006B22D4" w:rsidRDefault="00393B5C" w:rsidP="006B22D4">
      <w:pPr>
        <w:pStyle w:val="a7"/>
        <w:numPr>
          <w:ilvl w:val="0"/>
          <w:numId w:val="46"/>
        </w:numPr>
        <w:spacing w:line="360" w:lineRule="auto"/>
        <w:ind w:firstLineChars="0"/>
        <w:rPr>
          <w:rFonts w:ascii="宋体" w:hAnsi="宋体"/>
          <w:szCs w:val="24"/>
        </w:rPr>
      </w:pPr>
      <w:r w:rsidRPr="000960AC">
        <w:rPr>
          <w:rFonts w:ascii="宋体" w:hAnsi="宋体" w:cs="Arial" w:hint="eastAsia"/>
          <w:bCs/>
          <w:szCs w:val="24"/>
        </w:rPr>
        <w:t>颜色标</w:t>
      </w:r>
      <w:r w:rsidRPr="00BA6DF5">
        <w:rPr>
          <w:rFonts w:ascii="宋体" w:hAnsi="宋体" w:hint="eastAsia"/>
          <w:szCs w:val="24"/>
        </w:rPr>
        <w:t>识统一化</w:t>
      </w:r>
    </w:p>
    <w:tbl>
      <w:tblPr>
        <w:tblW w:w="8370" w:type="dxa"/>
        <w:tblInd w:w="272" w:type="dxa"/>
        <w:tblLook w:val="04A0" w:firstRow="1" w:lastRow="0" w:firstColumn="1" w:lastColumn="0" w:noHBand="0" w:noVBand="1"/>
      </w:tblPr>
      <w:tblGrid>
        <w:gridCol w:w="624"/>
        <w:gridCol w:w="2326"/>
        <w:gridCol w:w="2086"/>
        <w:gridCol w:w="1221"/>
        <w:gridCol w:w="2238"/>
      </w:tblGrid>
      <w:tr w:rsidR="006B22D4" w:rsidRPr="00BB65A7" w:rsidTr="00C76B4C">
        <w:trPr>
          <w:trHeight w:val="145"/>
        </w:trPr>
        <w:tc>
          <w:tcPr>
            <w:tcW w:w="624" w:type="dxa"/>
            <w:tcBorders>
              <w:top w:val="single" w:sz="4" w:space="0" w:color="auto"/>
              <w:left w:val="single" w:sz="4" w:space="0" w:color="auto"/>
              <w:bottom w:val="single" w:sz="4" w:space="0" w:color="auto"/>
              <w:right w:val="single" w:sz="4" w:space="0" w:color="auto"/>
            </w:tcBorders>
            <w:noWrap/>
            <w:vAlign w:val="center"/>
            <w:hideMark/>
          </w:tcPr>
          <w:p w:rsidR="006B22D4" w:rsidRPr="00BB65A7" w:rsidRDefault="006B22D4" w:rsidP="00C76B4C">
            <w:pPr>
              <w:jc w:val="center"/>
              <w:rPr>
                <w:b/>
                <w:bCs/>
                <w:color w:val="000000"/>
                <w:sz w:val="22"/>
                <w:lang w:bidi="th-TH"/>
              </w:rPr>
            </w:pPr>
            <w:r w:rsidRPr="00BB65A7">
              <w:rPr>
                <w:rFonts w:hint="eastAsia"/>
                <w:b/>
                <w:bCs/>
                <w:color w:val="000000"/>
                <w:sz w:val="22"/>
                <w:lang w:bidi="th-TH"/>
              </w:rPr>
              <w:t>序号</w:t>
            </w:r>
          </w:p>
        </w:tc>
        <w:tc>
          <w:tcPr>
            <w:tcW w:w="2326" w:type="dxa"/>
            <w:tcBorders>
              <w:top w:val="single" w:sz="4" w:space="0" w:color="auto"/>
              <w:left w:val="nil"/>
              <w:bottom w:val="single" w:sz="4" w:space="0" w:color="auto"/>
              <w:right w:val="single" w:sz="4" w:space="0" w:color="auto"/>
            </w:tcBorders>
            <w:noWrap/>
            <w:vAlign w:val="center"/>
            <w:hideMark/>
          </w:tcPr>
          <w:p w:rsidR="006B22D4" w:rsidRPr="00BB65A7" w:rsidRDefault="006B22D4" w:rsidP="00C76B4C">
            <w:pPr>
              <w:jc w:val="center"/>
              <w:rPr>
                <w:b/>
                <w:bCs/>
                <w:color w:val="000000"/>
                <w:sz w:val="22"/>
                <w:lang w:bidi="th-TH"/>
              </w:rPr>
            </w:pPr>
            <w:r w:rsidRPr="00BB65A7">
              <w:rPr>
                <w:rFonts w:hint="eastAsia"/>
                <w:b/>
                <w:bCs/>
                <w:color w:val="000000"/>
                <w:sz w:val="22"/>
                <w:lang w:bidi="th-TH"/>
              </w:rPr>
              <w:t>着色部位</w:t>
            </w:r>
          </w:p>
        </w:tc>
        <w:tc>
          <w:tcPr>
            <w:tcW w:w="2086" w:type="dxa"/>
            <w:tcBorders>
              <w:top w:val="single" w:sz="4" w:space="0" w:color="auto"/>
              <w:left w:val="nil"/>
              <w:bottom w:val="single" w:sz="4" w:space="0" w:color="auto"/>
              <w:right w:val="single" w:sz="4" w:space="0" w:color="auto"/>
            </w:tcBorders>
            <w:noWrap/>
            <w:vAlign w:val="center"/>
            <w:hideMark/>
          </w:tcPr>
          <w:p w:rsidR="006B22D4" w:rsidRPr="00BB65A7" w:rsidRDefault="006B22D4" w:rsidP="00C76B4C">
            <w:pPr>
              <w:jc w:val="center"/>
              <w:rPr>
                <w:b/>
                <w:bCs/>
                <w:color w:val="000000"/>
                <w:sz w:val="22"/>
                <w:lang w:bidi="th-TH"/>
              </w:rPr>
            </w:pPr>
            <w:r w:rsidRPr="00BB65A7">
              <w:rPr>
                <w:rFonts w:hint="eastAsia"/>
                <w:b/>
                <w:bCs/>
                <w:color w:val="000000"/>
                <w:sz w:val="22"/>
                <w:lang w:bidi="th-TH"/>
              </w:rPr>
              <w:t>颜色名称</w:t>
            </w:r>
          </w:p>
        </w:tc>
        <w:tc>
          <w:tcPr>
            <w:tcW w:w="1096" w:type="dxa"/>
            <w:tcBorders>
              <w:top w:val="single" w:sz="4" w:space="0" w:color="auto"/>
              <w:left w:val="nil"/>
              <w:bottom w:val="single" w:sz="4" w:space="0" w:color="auto"/>
              <w:right w:val="single" w:sz="4" w:space="0" w:color="auto"/>
            </w:tcBorders>
            <w:noWrap/>
            <w:vAlign w:val="center"/>
            <w:hideMark/>
          </w:tcPr>
          <w:p w:rsidR="006B22D4" w:rsidRPr="00BB65A7" w:rsidRDefault="006B22D4" w:rsidP="00C76B4C">
            <w:pPr>
              <w:jc w:val="center"/>
              <w:rPr>
                <w:b/>
                <w:bCs/>
                <w:color w:val="000000"/>
                <w:sz w:val="22"/>
                <w:lang w:bidi="th-TH"/>
              </w:rPr>
            </w:pPr>
            <w:r w:rsidRPr="00BB65A7">
              <w:rPr>
                <w:rFonts w:hint="eastAsia"/>
                <w:b/>
                <w:bCs/>
                <w:color w:val="000000"/>
                <w:sz w:val="22"/>
                <w:lang w:bidi="th-TH"/>
              </w:rPr>
              <w:t>色号</w:t>
            </w:r>
          </w:p>
        </w:tc>
        <w:tc>
          <w:tcPr>
            <w:tcW w:w="2238" w:type="dxa"/>
            <w:tcBorders>
              <w:top w:val="single" w:sz="4" w:space="0" w:color="auto"/>
              <w:left w:val="nil"/>
              <w:bottom w:val="single" w:sz="4" w:space="0" w:color="auto"/>
              <w:right w:val="single" w:sz="4" w:space="0" w:color="auto"/>
            </w:tcBorders>
            <w:noWrap/>
            <w:vAlign w:val="center"/>
            <w:hideMark/>
          </w:tcPr>
          <w:p w:rsidR="006B22D4" w:rsidRPr="00BB65A7" w:rsidRDefault="006B22D4" w:rsidP="00C76B4C">
            <w:pPr>
              <w:jc w:val="center"/>
              <w:rPr>
                <w:b/>
                <w:bCs/>
                <w:color w:val="000000"/>
                <w:sz w:val="22"/>
                <w:lang w:bidi="th-TH"/>
              </w:rPr>
            </w:pPr>
            <w:r w:rsidRPr="00BB65A7">
              <w:rPr>
                <w:rFonts w:hint="eastAsia"/>
                <w:b/>
                <w:bCs/>
                <w:color w:val="000000"/>
                <w:sz w:val="22"/>
                <w:lang w:bidi="th-TH"/>
              </w:rPr>
              <w:t>色样图示</w:t>
            </w:r>
          </w:p>
        </w:tc>
      </w:tr>
      <w:tr w:rsidR="006B22D4" w:rsidRPr="00BB65A7" w:rsidTr="00C76B4C">
        <w:trPr>
          <w:trHeight w:val="368"/>
        </w:trPr>
        <w:tc>
          <w:tcPr>
            <w:tcW w:w="624" w:type="dxa"/>
            <w:tcBorders>
              <w:top w:val="nil"/>
              <w:left w:val="single" w:sz="4" w:space="0" w:color="auto"/>
              <w:bottom w:val="single" w:sz="4" w:space="0" w:color="auto"/>
              <w:right w:val="single" w:sz="4" w:space="0" w:color="auto"/>
            </w:tcBorders>
            <w:noWrap/>
            <w:vAlign w:val="center"/>
            <w:hideMark/>
          </w:tcPr>
          <w:p w:rsidR="006B22D4" w:rsidRPr="00BB65A7" w:rsidRDefault="006B22D4" w:rsidP="00C76B4C">
            <w:pPr>
              <w:jc w:val="center"/>
              <w:rPr>
                <w:color w:val="000000"/>
                <w:sz w:val="22"/>
                <w:lang w:bidi="th-TH"/>
              </w:rPr>
            </w:pPr>
            <w:r w:rsidRPr="00BB65A7">
              <w:rPr>
                <w:rFonts w:hint="eastAsia"/>
                <w:color w:val="000000"/>
                <w:sz w:val="22"/>
                <w:lang w:bidi="th-TH"/>
              </w:rPr>
              <w:t>1</w:t>
            </w:r>
          </w:p>
        </w:tc>
        <w:tc>
          <w:tcPr>
            <w:tcW w:w="2326" w:type="dxa"/>
            <w:tcBorders>
              <w:top w:val="nil"/>
              <w:left w:val="nil"/>
              <w:bottom w:val="single" w:sz="4" w:space="0" w:color="auto"/>
              <w:right w:val="single" w:sz="4" w:space="0" w:color="auto"/>
            </w:tcBorders>
            <w:noWrap/>
            <w:vAlign w:val="center"/>
            <w:hideMark/>
          </w:tcPr>
          <w:p w:rsidR="006B22D4" w:rsidRPr="00BB65A7" w:rsidRDefault="006B22D4" w:rsidP="00C76B4C">
            <w:pPr>
              <w:rPr>
                <w:color w:val="000000"/>
                <w:sz w:val="22"/>
                <w:lang w:bidi="th-TH"/>
              </w:rPr>
            </w:pPr>
            <w:r w:rsidRPr="00BB65A7">
              <w:rPr>
                <w:rFonts w:hint="eastAsia"/>
                <w:color w:val="000000"/>
                <w:sz w:val="22"/>
                <w:lang w:bidi="th-TH"/>
              </w:rPr>
              <w:t>机器主体</w:t>
            </w:r>
          </w:p>
        </w:tc>
        <w:tc>
          <w:tcPr>
            <w:tcW w:w="2086" w:type="dxa"/>
            <w:tcBorders>
              <w:top w:val="nil"/>
              <w:left w:val="nil"/>
              <w:bottom w:val="single" w:sz="4" w:space="0" w:color="auto"/>
              <w:right w:val="single" w:sz="4" w:space="0" w:color="auto"/>
            </w:tcBorders>
            <w:noWrap/>
            <w:vAlign w:val="center"/>
            <w:hideMark/>
          </w:tcPr>
          <w:p w:rsidR="006B22D4" w:rsidRPr="00BB65A7" w:rsidRDefault="006B22D4" w:rsidP="00C76B4C">
            <w:pPr>
              <w:rPr>
                <w:color w:val="000000"/>
                <w:sz w:val="22"/>
                <w:lang w:bidi="th-TH"/>
              </w:rPr>
            </w:pPr>
            <w:r w:rsidRPr="00BB65A7">
              <w:rPr>
                <w:rFonts w:hint="eastAsia"/>
                <w:color w:val="000000"/>
                <w:sz w:val="22"/>
                <w:lang w:bidi="th-TH"/>
              </w:rPr>
              <w:t>浅灰色</w:t>
            </w:r>
          </w:p>
        </w:tc>
        <w:tc>
          <w:tcPr>
            <w:tcW w:w="1096" w:type="dxa"/>
            <w:tcBorders>
              <w:top w:val="nil"/>
              <w:left w:val="nil"/>
              <w:bottom w:val="single" w:sz="4" w:space="0" w:color="auto"/>
              <w:right w:val="single" w:sz="4" w:space="0" w:color="auto"/>
            </w:tcBorders>
            <w:noWrap/>
            <w:vAlign w:val="center"/>
            <w:hideMark/>
          </w:tcPr>
          <w:p w:rsidR="006B22D4" w:rsidRPr="00BB65A7" w:rsidRDefault="006B22D4" w:rsidP="00C76B4C">
            <w:pPr>
              <w:rPr>
                <w:color w:val="000000"/>
                <w:sz w:val="22"/>
                <w:lang w:bidi="th-TH"/>
              </w:rPr>
            </w:pPr>
            <w:r w:rsidRPr="00BB65A7">
              <w:rPr>
                <w:rFonts w:hint="eastAsia"/>
                <w:color w:val="000000"/>
                <w:sz w:val="22"/>
                <w:lang w:bidi="th-TH"/>
              </w:rPr>
              <w:t>RAL7035</w:t>
            </w:r>
          </w:p>
        </w:tc>
        <w:tc>
          <w:tcPr>
            <w:tcW w:w="2238" w:type="dxa"/>
            <w:tcBorders>
              <w:top w:val="nil"/>
              <w:left w:val="nil"/>
              <w:bottom w:val="single" w:sz="4" w:space="0" w:color="auto"/>
              <w:right w:val="single" w:sz="4" w:space="0" w:color="auto"/>
            </w:tcBorders>
            <w:noWrap/>
            <w:vAlign w:val="center"/>
            <w:hideMark/>
          </w:tcPr>
          <w:p w:rsidR="006B22D4" w:rsidRPr="00BB65A7" w:rsidRDefault="006B22D4" w:rsidP="00C76B4C">
            <w:pPr>
              <w:rPr>
                <w:color w:val="000000"/>
                <w:sz w:val="22"/>
                <w:lang w:bidi="th-TH"/>
              </w:rPr>
            </w:pPr>
            <w:r w:rsidRPr="00BB65A7">
              <w:rPr>
                <w:rFonts w:ascii="Calibri" w:hAnsi="Calibri" w:cs="Cordia New" w:hint="eastAsia"/>
                <w:noProof/>
              </w:rPr>
              <w:drawing>
                <wp:anchor distT="0" distB="0" distL="114300" distR="114300" simplePos="0" relativeHeight="251659264" behindDoc="1" locked="0" layoutInCell="1" allowOverlap="1" wp14:anchorId="10934230" wp14:editId="7C5ED8EA">
                  <wp:simplePos x="0" y="0"/>
                  <wp:positionH relativeFrom="column">
                    <wp:posOffset>-45085</wp:posOffset>
                  </wp:positionH>
                  <wp:positionV relativeFrom="paragraph">
                    <wp:posOffset>-31750</wp:posOffset>
                  </wp:positionV>
                  <wp:extent cx="1256030" cy="255905"/>
                  <wp:effectExtent l="0" t="0" r="1270" b="0"/>
                  <wp:wrapNone/>
                  <wp:docPr id="2"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6030" cy="255905"/>
                          </a:xfrm>
                          <a:prstGeom prst="rect">
                            <a:avLst/>
                          </a:prstGeom>
                          <a:noFill/>
                        </pic:spPr>
                      </pic:pic>
                    </a:graphicData>
                  </a:graphic>
                  <wp14:sizeRelH relativeFrom="margin">
                    <wp14:pctWidth>0</wp14:pctWidth>
                  </wp14:sizeRelH>
                  <wp14:sizeRelV relativeFrom="margin">
                    <wp14:pctHeight>0</wp14:pctHeight>
                  </wp14:sizeRelV>
                </wp:anchor>
              </w:drawing>
            </w:r>
            <w:r w:rsidRPr="00BB65A7">
              <w:rPr>
                <w:rFonts w:hint="eastAsia"/>
                <w:color w:val="000000"/>
                <w:sz w:val="22"/>
                <w:lang w:bidi="th-TH"/>
              </w:rPr>
              <w:t xml:space="preserve">　</w:t>
            </w:r>
          </w:p>
        </w:tc>
      </w:tr>
      <w:tr w:rsidR="006B22D4" w:rsidRPr="00BB65A7" w:rsidTr="00C76B4C">
        <w:trPr>
          <w:trHeight w:val="319"/>
        </w:trPr>
        <w:tc>
          <w:tcPr>
            <w:tcW w:w="624" w:type="dxa"/>
            <w:tcBorders>
              <w:top w:val="nil"/>
              <w:left w:val="single" w:sz="4" w:space="0" w:color="auto"/>
              <w:bottom w:val="single" w:sz="4" w:space="0" w:color="auto"/>
              <w:right w:val="single" w:sz="4" w:space="0" w:color="auto"/>
            </w:tcBorders>
            <w:noWrap/>
            <w:vAlign w:val="center"/>
            <w:hideMark/>
          </w:tcPr>
          <w:p w:rsidR="006B22D4" w:rsidRPr="00BB65A7" w:rsidRDefault="006B22D4" w:rsidP="00C76B4C">
            <w:pPr>
              <w:jc w:val="center"/>
              <w:rPr>
                <w:color w:val="000000"/>
                <w:sz w:val="22"/>
                <w:lang w:bidi="th-TH"/>
              </w:rPr>
            </w:pPr>
            <w:r w:rsidRPr="00BB65A7">
              <w:rPr>
                <w:rFonts w:hint="eastAsia"/>
                <w:color w:val="000000"/>
                <w:sz w:val="22"/>
                <w:lang w:bidi="th-TH"/>
              </w:rPr>
              <w:t>2</w:t>
            </w:r>
          </w:p>
        </w:tc>
        <w:tc>
          <w:tcPr>
            <w:tcW w:w="2326" w:type="dxa"/>
            <w:tcBorders>
              <w:top w:val="nil"/>
              <w:left w:val="nil"/>
              <w:bottom w:val="single" w:sz="4" w:space="0" w:color="auto"/>
              <w:right w:val="single" w:sz="4" w:space="0" w:color="auto"/>
            </w:tcBorders>
            <w:noWrap/>
            <w:vAlign w:val="center"/>
            <w:hideMark/>
          </w:tcPr>
          <w:p w:rsidR="006B22D4" w:rsidRPr="00BB65A7" w:rsidRDefault="006B22D4" w:rsidP="00C76B4C">
            <w:pPr>
              <w:rPr>
                <w:color w:val="000000"/>
                <w:sz w:val="22"/>
                <w:lang w:bidi="th-TH"/>
              </w:rPr>
            </w:pPr>
            <w:r w:rsidRPr="00BB65A7">
              <w:rPr>
                <w:rFonts w:hint="eastAsia"/>
                <w:color w:val="000000"/>
                <w:sz w:val="22"/>
                <w:lang w:bidi="th-TH"/>
              </w:rPr>
              <w:t>危险的运动部位</w:t>
            </w:r>
          </w:p>
        </w:tc>
        <w:tc>
          <w:tcPr>
            <w:tcW w:w="2086" w:type="dxa"/>
            <w:tcBorders>
              <w:top w:val="nil"/>
              <w:left w:val="nil"/>
              <w:bottom w:val="single" w:sz="4" w:space="0" w:color="auto"/>
              <w:right w:val="single" w:sz="4" w:space="0" w:color="auto"/>
            </w:tcBorders>
            <w:noWrap/>
            <w:vAlign w:val="center"/>
            <w:hideMark/>
          </w:tcPr>
          <w:p w:rsidR="006B22D4" w:rsidRPr="00BB65A7" w:rsidRDefault="006B22D4" w:rsidP="00C76B4C">
            <w:pPr>
              <w:rPr>
                <w:color w:val="000000"/>
                <w:sz w:val="22"/>
                <w:lang w:bidi="th-TH"/>
              </w:rPr>
            </w:pPr>
            <w:r w:rsidRPr="00BB65A7">
              <w:rPr>
                <w:rFonts w:hint="eastAsia"/>
                <w:color w:val="000000"/>
                <w:sz w:val="22"/>
                <w:lang w:bidi="th-TH"/>
              </w:rPr>
              <w:t>橙红色</w:t>
            </w:r>
          </w:p>
        </w:tc>
        <w:tc>
          <w:tcPr>
            <w:tcW w:w="1096" w:type="dxa"/>
            <w:tcBorders>
              <w:top w:val="nil"/>
              <w:left w:val="nil"/>
              <w:bottom w:val="single" w:sz="4" w:space="0" w:color="auto"/>
              <w:right w:val="single" w:sz="4" w:space="0" w:color="auto"/>
            </w:tcBorders>
            <w:noWrap/>
            <w:vAlign w:val="center"/>
            <w:hideMark/>
          </w:tcPr>
          <w:p w:rsidR="006B22D4" w:rsidRPr="00BB65A7" w:rsidRDefault="006B22D4" w:rsidP="00C76B4C">
            <w:pPr>
              <w:rPr>
                <w:color w:val="000000"/>
                <w:sz w:val="22"/>
                <w:lang w:bidi="th-TH"/>
              </w:rPr>
            </w:pPr>
            <w:r w:rsidRPr="00BB65A7">
              <w:rPr>
                <w:rFonts w:hint="eastAsia"/>
                <w:color w:val="000000"/>
                <w:sz w:val="22"/>
                <w:lang w:bidi="th-TH"/>
              </w:rPr>
              <w:t>RAL2009</w:t>
            </w:r>
          </w:p>
        </w:tc>
        <w:tc>
          <w:tcPr>
            <w:tcW w:w="2238" w:type="dxa"/>
            <w:tcBorders>
              <w:top w:val="nil"/>
              <w:left w:val="nil"/>
              <w:bottom w:val="single" w:sz="4" w:space="0" w:color="auto"/>
              <w:right w:val="single" w:sz="4" w:space="0" w:color="auto"/>
            </w:tcBorders>
            <w:noWrap/>
            <w:vAlign w:val="center"/>
            <w:hideMark/>
          </w:tcPr>
          <w:p w:rsidR="006B22D4" w:rsidRPr="00BB65A7" w:rsidRDefault="006B22D4" w:rsidP="00C76B4C">
            <w:pPr>
              <w:rPr>
                <w:color w:val="000000"/>
                <w:sz w:val="22"/>
                <w:lang w:bidi="th-TH"/>
              </w:rPr>
            </w:pPr>
            <w:r w:rsidRPr="00BB65A7">
              <w:rPr>
                <w:rFonts w:ascii="Calibri" w:hAnsi="Calibri" w:cs="Cordia New" w:hint="eastAsia"/>
                <w:noProof/>
              </w:rPr>
              <w:drawing>
                <wp:anchor distT="0" distB="0" distL="114300" distR="114300" simplePos="0" relativeHeight="251660288" behindDoc="1" locked="0" layoutInCell="1" allowOverlap="1" wp14:anchorId="5DB49306" wp14:editId="73793D7F">
                  <wp:simplePos x="0" y="0"/>
                  <wp:positionH relativeFrom="column">
                    <wp:posOffset>-71755</wp:posOffset>
                  </wp:positionH>
                  <wp:positionV relativeFrom="paragraph">
                    <wp:posOffset>-16510</wp:posOffset>
                  </wp:positionV>
                  <wp:extent cx="1276350" cy="247015"/>
                  <wp:effectExtent l="0" t="0" r="0" b="63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247015"/>
                          </a:xfrm>
                          <a:prstGeom prst="rect">
                            <a:avLst/>
                          </a:prstGeom>
                          <a:noFill/>
                        </pic:spPr>
                      </pic:pic>
                    </a:graphicData>
                  </a:graphic>
                  <wp14:sizeRelH relativeFrom="margin">
                    <wp14:pctWidth>0</wp14:pctWidth>
                  </wp14:sizeRelH>
                  <wp14:sizeRelV relativeFrom="margin">
                    <wp14:pctHeight>0</wp14:pctHeight>
                  </wp14:sizeRelV>
                </wp:anchor>
              </w:drawing>
            </w:r>
            <w:r w:rsidRPr="00BB65A7">
              <w:rPr>
                <w:rFonts w:hint="eastAsia"/>
                <w:color w:val="000000"/>
                <w:sz w:val="22"/>
                <w:lang w:bidi="th-TH"/>
              </w:rPr>
              <w:t xml:space="preserve">　</w:t>
            </w:r>
          </w:p>
        </w:tc>
      </w:tr>
      <w:tr w:rsidR="006B22D4" w:rsidRPr="00BB65A7" w:rsidTr="00C76B4C">
        <w:trPr>
          <w:trHeight w:val="319"/>
        </w:trPr>
        <w:tc>
          <w:tcPr>
            <w:tcW w:w="624" w:type="dxa"/>
            <w:tcBorders>
              <w:top w:val="nil"/>
              <w:left w:val="single" w:sz="4" w:space="0" w:color="auto"/>
              <w:bottom w:val="single" w:sz="4" w:space="0" w:color="auto"/>
              <w:right w:val="single" w:sz="4" w:space="0" w:color="auto"/>
            </w:tcBorders>
            <w:noWrap/>
            <w:vAlign w:val="center"/>
            <w:hideMark/>
          </w:tcPr>
          <w:p w:rsidR="006B22D4" w:rsidRPr="00BB65A7" w:rsidRDefault="006B22D4" w:rsidP="00C76B4C">
            <w:pPr>
              <w:jc w:val="center"/>
              <w:rPr>
                <w:color w:val="000000"/>
                <w:sz w:val="22"/>
                <w:lang w:bidi="th-TH"/>
              </w:rPr>
            </w:pPr>
            <w:r w:rsidRPr="00BB65A7">
              <w:rPr>
                <w:rFonts w:hint="eastAsia"/>
                <w:color w:val="000000"/>
                <w:sz w:val="22"/>
                <w:lang w:bidi="th-TH"/>
              </w:rPr>
              <w:t>3</w:t>
            </w:r>
          </w:p>
        </w:tc>
        <w:tc>
          <w:tcPr>
            <w:tcW w:w="2326" w:type="dxa"/>
            <w:tcBorders>
              <w:top w:val="nil"/>
              <w:left w:val="nil"/>
              <w:bottom w:val="single" w:sz="4" w:space="0" w:color="auto"/>
              <w:right w:val="single" w:sz="4" w:space="0" w:color="auto"/>
            </w:tcBorders>
            <w:noWrap/>
            <w:vAlign w:val="center"/>
            <w:hideMark/>
          </w:tcPr>
          <w:p w:rsidR="006B22D4" w:rsidRPr="00BB65A7" w:rsidRDefault="006B22D4" w:rsidP="00C76B4C">
            <w:pPr>
              <w:rPr>
                <w:color w:val="000000"/>
                <w:sz w:val="22"/>
                <w:lang w:bidi="th-TH"/>
              </w:rPr>
            </w:pPr>
            <w:r w:rsidRPr="00BB65A7">
              <w:rPr>
                <w:rFonts w:hint="eastAsia"/>
                <w:color w:val="000000"/>
                <w:sz w:val="22"/>
                <w:lang w:bidi="th-TH"/>
              </w:rPr>
              <w:t>电控柜</w:t>
            </w:r>
          </w:p>
        </w:tc>
        <w:tc>
          <w:tcPr>
            <w:tcW w:w="2086" w:type="dxa"/>
            <w:tcBorders>
              <w:top w:val="nil"/>
              <w:left w:val="nil"/>
              <w:bottom w:val="single" w:sz="4" w:space="0" w:color="auto"/>
              <w:right w:val="single" w:sz="4" w:space="0" w:color="auto"/>
            </w:tcBorders>
            <w:noWrap/>
            <w:vAlign w:val="center"/>
            <w:hideMark/>
          </w:tcPr>
          <w:p w:rsidR="006B22D4" w:rsidRPr="00BB65A7" w:rsidRDefault="006B22D4" w:rsidP="00C76B4C">
            <w:pPr>
              <w:rPr>
                <w:color w:val="000000"/>
                <w:sz w:val="22"/>
                <w:lang w:bidi="th-TH"/>
              </w:rPr>
            </w:pPr>
            <w:r w:rsidRPr="00BB65A7">
              <w:rPr>
                <w:rFonts w:hint="eastAsia"/>
                <w:color w:val="000000"/>
                <w:sz w:val="22"/>
                <w:lang w:bidi="th-TH"/>
              </w:rPr>
              <w:t>浅灰色</w:t>
            </w:r>
          </w:p>
        </w:tc>
        <w:tc>
          <w:tcPr>
            <w:tcW w:w="1096" w:type="dxa"/>
            <w:tcBorders>
              <w:top w:val="nil"/>
              <w:left w:val="nil"/>
              <w:bottom w:val="single" w:sz="4" w:space="0" w:color="auto"/>
              <w:right w:val="single" w:sz="4" w:space="0" w:color="auto"/>
            </w:tcBorders>
            <w:noWrap/>
            <w:vAlign w:val="center"/>
            <w:hideMark/>
          </w:tcPr>
          <w:p w:rsidR="006B22D4" w:rsidRPr="00BB65A7" w:rsidRDefault="006B22D4" w:rsidP="00C76B4C">
            <w:pPr>
              <w:rPr>
                <w:color w:val="000000"/>
                <w:sz w:val="22"/>
                <w:lang w:bidi="th-TH"/>
              </w:rPr>
            </w:pPr>
            <w:r w:rsidRPr="00BB65A7">
              <w:rPr>
                <w:rFonts w:hint="eastAsia"/>
                <w:color w:val="000000"/>
                <w:sz w:val="22"/>
                <w:lang w:bidi="th-TH"/>
              </w:rPr>
              <w:t>RAL7035</w:t>
            </w:r>
          </w:p>
        </w:tc>
        <w:tc>
          <w:tcPr>
            <w:tcW w:w="2238" w:type="dxa"/>
            <w:tcBorders>
              <w:top w:val="nil"/>
              <w:left w:val="nil"/>
              <w:bottom w:val="single" w:sz="4" w:space="0" w:color="auto"/>
              <w:right w:val="single" w:sz="4" w:space="0" w:color="auto"/>
            </w:tcBorders>
            <w:noWrap/>
            <w:vAlign w:val="center"/>
            <w:hideMark/>
          </w:tcPr>
          <w:p w:rsidR="006B22D4" w:rsidRPr="00BB65A7" w:rsidRDefault="006B22D4" w:rsidP="00C76B4C">
            <w:pPr>
              <w:rPr>
                <w:color w:val="000000"/>
                <w:sz w:val="22"/>
                <w:lang w:bidi="th-TH"/>
              </w:rPr>
            </w:pPr>
            <w:r w:rsidRPr="00BB65A7">
              <w:rPr>
                <w:rFonts w:ascii="Calibri" w:hAnsi="Calibri" w:cs="Cordia New" w:hint="eastAsia"/>
                <w:noProof/>
              </w:rPr>
              <w:drawing>
                <wp:anchor distT="0" distB="0" distL="114300" distR="114300" simplePos="0" relativeHeight="251664384" behindDoc="0" locked="0" layoutInCell="1" allowOverlap="1" wp14:anchorId="0D3915B2" wp14:editId="6201F826">
                  <wp:simplePos x="0" y="0"/>
                  <wp:positionH relativeFrom="column">
                    <wp:posOffset>-19685</wp:posOffset>
                  </wp:positionH>
                  <wp:positionV relativeFrom="paragraph">
                    <wp:posOffset>24130</wp:posOffset>
                  </wp:positionV>
                  <wp:extent cx="1257300" cy="204470"/>
                  <wp:effectExtent l="0" t="0" r="0" b="508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204470"/>
                          </a:xfrm>
                          <a:prstGeom prst="rect">
                            <a:avLst/>
                          </a:prstGeom>
                          <a:noFill/>
                        </pic:spPr>
                      </pic:pic>
                    </a:graphicData>
                  </a:graphic>
                  <wp14:sizeRelH relativeFrom="margin">
                    <wp14:pctWidth>0</wp14:pctWidth>
                  </wp14:sizeRelH>
                  <wp14:sizeRelV relativeFrom="margin">
                    <wp14:pctHeight>0</wp14:pctHeight>
                  </wp14:sizeRelV>
                </wp:anchor>
              </w:drawing>
            </w:r>
            <w:r w:rsidRPr="00BB65A7">
              <w:rPr>
                <w:rFonts w:hint="eastAsia"/>
                <w:color w:val="000000"/>
                <w:sz w:val="22"/>
                <w:lang w:bidi="th-TH"/>
              </w:rPr>
              <w:t xml:space="preserve">　</w:t>
            </w:r>
          </w:p>
        </w:tc>
      </w:tr>
      <w:tr w:rsidR="006B22D4" w:rsidRPr="00BB65A7" w:rsidTr="00C76B4C">
        <w:trPr>
          <w:trHeight w:val="319"/>
        </w:trPr>
        <w:tc>
          <w:tcPr>
            <w:tcW w:w="624" w:type="dxa"/>
            <w:tcBorders>
              <w:top w:val="nil"/>
              <w:left w:val="single" w:sz="4" w:space="0" w:color="auto"/>
              <w:bottom w:val="single" w:sz="4" w:space="0" w:color="auto"/>
              <w:right w:val="single" w:sz="4" w:space="0" w:color="auto"/>
            </w:tcBorders>
            <w:noWrap/>
            <w:vAlign w:val="center"/>
            <w:hideMark/>
          </w:tcPr>
          <w:p w:rsidR="006B22D4" w:rsidRPr="00BB65A7" w:rsidRDefault="006B22D4" w:rsidP="00C76B4C">
            <w:pPr>
              <w:jc w:val="center"/>
              <w:rPr>
                <w:color w:val="000000"/>
                <w:sz w:val="22"/>
                <w:lang w:bidi="th-TH"/>
              </w:rPr>
            </w:pPr>
            <w:r w:rsidRPr="00BB65A7">
              <w:rPr>
                <w:rFonts w:hint="eastAsia"/>
                <w:color w:val="000000"/>
                <w:sz w:val="22"/>
                <w:lang w:bidi="th-TH"/>
              </w:rPr>
              <w:t>4</w:t>
            </w:r>
          </w:p>
        </w:tc>
        <w:tc>
          <w:tcPr>
            <w:tcW w:w="2326" w:type="dxa"/>
            <w:tcBorders>
              <w:top w:val="nil"/>
              <w:left w:val="nil"/>
              <w:bottom w:val="single" w:sz="4" w:space="0" w:color="auto"/>
              <w:right w:val="single" w:sz="4" w:space="0" w:color="auto"/>
            </w:tcBorders>
            <w:noWrap/>
            <w:vAlign w:val="center"/>
            <w:hideMark/>
          </w:tcPr>
          <w:p w:rsidR="006B22D4" w:rsidRPr="00BB65A7" w:rsidRDefault="006B22D4" w:rsidP="00C76B4C">
            <w:pPr>
              <w:rPr>
                <w:color w:val="000000"/>
                <w:sz w:val="22"/>
                <w:lang w:bidi="th-TH"/>
              </w:rPr>
            </w:pPr>
            <w:r w:rsidRPr="00BB65A7">
              <w:rPr>
                <w:rFonts w:hint="eastAsia"/>
                <w:color w:val="000000"/>
                <w:sz w:val="22"/>
                <w:lang w:bidi="th-TH"/>
              </w:rPr>
              <w:t>电缆桥架</w:t>
            </w:r>
          </w:p>
        </w:tc>
        <w:tc>
          <w:tcPr>
            <w:tcW w:w="2086" w:type="dxa"/>
            <w:tcBorders>
              <w:top w:val="nil"/>
              <w:left w:val="nil"/>
              <w:bottom w:val="single" w:sz="4" w:space="0" w:color="auto"/>
              <w:right w:val="single" w:sz="4" w:space="0" w:color="auto"/>
            </w:tcBorders>
            <w:noWrap/>
            <w:vAlign w:val="center"/>
            <w:hideMark/>
          </w:tcPr>
          <w:p w:rsidR="006B22D4" w:rsidRPr="00BB65A7" w:rsidRDefault="006B22D4" w:rsidP="00C76B4C">
            <w:pPr>
              <w:rPr>
                <w:color w:val="000000"/>
                <w:sz w:val="22"/>
                <w:lang w:bidi="th-TH"/>
              </w:rPr>
            </w:pPr>
            <w:r>
              <w:rPr>
                <w:rFonts w:hint="eastAsia"/>
                <w:color w:val="000000"/>
                <w:sz w:val="22"/>
                <w:lang w:bidi="th-TH"/>
              </w:rPr>
              <w:t>浅灰色</w:t>
            </w:r>
          </w:p>
        </w:tc>
        <w:tc>
          <w:tcPr>
            <w:tcW w:w="1096" w:type="dxa"/>
            <w:tcBorders>
              <w:top w:val="nil"/>
              <w:left w:val="nil"/>
              <w:bottom w:val="single" w:sz="4" w:space="0" w:color="auto"/>
              <w:right w:val="single" w:sz="4" w:space="0" w:color="auto"/>
            </w:tcBorders>
            <w:noWrap/>
            <w:vAlign w:val="center"/>
          </w:tcPr>
          <w:p w:rsidR="006B22D4" w:rsidRPr="00BB65A7" w:rsidRDefault="006B22D4" w:rsidP="00C76B4C">
            <w:pPr>
              <w:rPr>
                <w:color w:val="000000"/>
                <w:sz w:val="22"/>
                <w:lang w:bidi="th-TH"/>
              </w:rPr>
            </w:pPr>
            <w:r>
              <w:rPr>
                <w:rFonts w:hint="eastAsia"/>
                <w:color w:val="000000"/>
                <w:sz w:val="22"/>
                <w:lang w:bidi="th-TH"/>
              </w:rPr>
              <w:t>R</w:t>
            </w:r>
            <w:r>
              <w:rPr>
                <w:color w:val="000000"/>
                <w:sz w:val="22"/>
                <w:lang w:bidi="th-TH"/>
              </w:rPr>
              <w:t>AL7035</w:t>
            </w:r>
          </w:p>
        </w:tc>
        <w:tc>
          <w:tcPr>
            <w:tcW w:w="2238" w:type="dxa"/>
            <w:tcBorders>
              <w:top w:val="nil"/>
              <w:left w:val="nil"/>
              <w:bottom w:val="single" w:sz="4" w:space="0" w:color="auto"/>
              <w:right w:val="single" w:sz="4" w:space="0" w:color="auto"/>
            </w:tcBorders>
            <w:noWrap/>
            <w:vAlign w:val="center"/>
          </w:tcPr>
          <w:p w:rsidR="006B22D4" w:rsidRPr="00BB65A7" w:rsidRDefault="006B22D4" w:rsidP="00C76B4C">
            <w:pPr>
              <w:rPr>
                <w:rFonts w:ascii="Calibri" w:hAnsi="Calibri" w:cs="Cordia New"/>
                <w:noProof/>
                <w:lang w:bidi="th-TH"/>
              </w:rPr>
            </w:pPr>
            <w:r w:rsidRPr="00BB65A7">
              <w:rPr>
                <w:rFonts w:ascii="Calibri" w:hAnsi="Calibri" w:cs="Cordia New" w:hint="eastAsia"/>
                <w:noProof/>
              </w:rPr>
              <w:drawing>
                <wp:anchor distT="0" distB="0" distL="114300" distR="114300" simplePos="0" relativeHeight="251665408" behindDoc="0" locked="0" layoutInCell="1" allowOverlap="1" wp14:anchorId="0099A346" wp14:editId="21196343">
                  <wp:simplePos x="0" y="0"/>
                  <wp:positionH relativeFrom="column">
                    <wp:posOffset>-12700</wp:posOffset>
                  </wp:positionH>
                  <wp:positionV relativeFrom="paragraph">
                    <wp:posOffset>1905</wp:posOffset>
                  </wp:positionV>
                  <wp:extent cx="1257300" cy="204470"/>
                  <wp:effectExtent l="0" t="0" r="0" b="5080"/>
                  <wp:wrapNone/>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204470"/>
                          </a:xfrm>
                          <a:prstGeom prst="rect">
                            <a:avLst/>
                          </a:prstGeom>
                          <a:noFill/>
                        </pic:spPr>
                      </pic:pic>
                    </a:graphicData>
                  </a:graphic>
                  <wp14:sizeRelH relativeFrom="margin">
                    <wp14:pctWidth>0</wp14:pctWidth>
                  </wp14:sizeRelH>
                  <wp14:sizeRelV relativeFrom="margin">
                    <wp14:pctHeight>0</wp14:pctHeight>
                  </wp14:sizeRelV>
                </wp:anchor>
              </w:drawing>
            </w:r>
          </w:p>
        </w:tc>
      </w:tr>
      <w:tr w:rsidR="006B22D4" w:rsidRPr="00BB65A7" w:rsidTr="00C76B4C">
        <w:trPr>
          <w:trHeight w:val="319"/>
        </w:trPr>
        <w:tc>
          <w:tcPr>
            <w:tcW w:w="624" w:type="dxa"/>
            <w:tcBorders>
              <w:top w:val="nil"/>
              <w:left w:val="single" w:sz="4" w:space="0" w:color="auto"/>
              <w:bottom w:val="single" w:sz="4" w:space="0" w:color="auto"/>
              <w:right w:val="single" w:sz="4" w:space="0" w:color="auto"/>
            </w:tcBorders>
            <w:noWrap/>
            <w:vAlign w:val="center"/>
            <w:hideMark/>
          </w:tcPr>
          <w:p w:rsidR="006B22D4" w:rsidRPr="00BB65A7" w:rsidRDefault="006B22D4" w:rsidP="00C76B4C">
            <w:pPr>
              <w:jc w:val="center"/>
              <w:rPr>
                <w:color w:val="000000"/>
                <w:sz w:val="22"/>
                <w:lang w:bidi="th-TH"/>
              </w:rPr>
            </w:pPr>
            <w:r w:rsidRPr="00BB65A7">
              <w:rPr>
                <w:rFonts w:hint="eastAsia"/>
                <w:color w:val="000000"/>
                <w:sz w:val="22"/>
                <w:lang w:bidi="th-TH"/>
              </w:rPr>
              <w:t>5</w:t>
            </w:r>
          </w:p>
        </w:tc>
        <w:tc>
          <w:tcPr>
            <w:tcW w:w="2326" w:type="dxa"/>
            <w:tcBorders>
              <w:top w:val="nil"/>
              <w:left w:val="nil"/>
              <w:bottom w:val="single" w:sz="4" w:space="0" w:color="auto"/>
              <w:right w:val="single" w:sz="4" w:space="0" w:color="auto"/>
            </w:tcBorders>
            <w:noWrap/>
            <w:vAlign w:val="center"/>
            <w:hideMark/>
          </w:tcPr>
          <w:p w:rsidR="006B22D4" w:rsidRPr="00BB65A7" w:rsidRDefault="006B22D4" w:rsidP="00C76B4C">
            <w:pPr>
              <w:rPr>
                <w:color w:val="000000"/>
                <w:sz w:val="22"/>
                <w:lang w:bidi="th-TH"/>
              </w:rPr>
            </w:pPr>
            <w:r>
              <w:rPr>
                <w:rFonts w:hint="eastAsia"/>
                <w:color w:val="000000"/>
                <w:sz w:val="22"/>
                <w:lang w:bidi="th-TH"/>
              </w:rPr>
              <w:t>防护栏、防护网立柱</w:t>
            </w:r>
          </w:p>
        </w:tc>
        <w:tc>
          <w:tcPr>
            <w:tcW w:w="2086" w:type="dxa"/>
            <w:tcBorders>
              <w:top w:val="nil"/>
              <w:left w:val="nil"/>
              <w:bottom w:val="single" w:sz="4" w:space="0" w:color="auto"/>
              <w:right w:val="single" w:sz="4" w:space="0" w:color="auto"/>
            </w:tcBorders>
            <w:noWrap/>
            <w:vAlign w:val="center"/>
            <w:hideMark/>
          </w:tcPr>
          <w:p w:rsidR="006B22D4" w:rsidRPr="00BB65A7" w:rsidRDefault="006B22D4" w:rsidP="00C76B4C">
            <w:pPr>
              <w:rPr>
                <w:color w:val="000000"/>
                <w:sz w:val="22"/>
                <w:lang w:bidi="th-TH"/>
              </w:rPr>
            </w:pPr>
            <w:r>
              <w:rPr>
                <w:rFonts w:hint="eastAsia"/>
                <w:color w:val="000000"/>
                <w:sz w:val="22"/>
                <w:lang w:bidi="th-TH"/>
              </w:rPr>
              <w:t>黄柱黑网</w:t>
            </w:r>
          </w:p>
        </w:tc>
        <w:tc>
          <w:tcPr>
            <w:tcW w:w="1096" w:type="dxa"/>
            <w:tcBorders>
              <w:top w:val="nil"/>
              <w:left w:val="nil"/>
              <w:bottom w:val="single" w:sz="4" w:space="0" w:color="auto"/>
              <w:right w:val="single" w:sz="4" w:space="0" w:color="auto"/>
            </w:tcBorders>
            <w:noWrap/>
            <w:vAlign w:val="center"/>
            <w:hideMark/>
          </w:tcPr>
          <w:p w:rsidR="006B22D4" w:rsidRPr="00BB65A7" w:rsidRDefault="006B22D4" w:rsidP="00C76B4C">
            <w:pPr>
              <w:rPr>
                <w:color w:val="000000"/>
                <w:sz w:val="22"/>
                <w:lang w:bidi="th-TH"/>
              </w:rPr>
            </w:pPr>
            <w:r>
              <w:rPr>
                <w:rFonts w:hint="eastAsia"/>
                <w:color w:val="000000"/>
                <w:sz w:val="22"/>
                <w:lang w:bidi="th-TH"/>
              </w:rPr>
              <w:t>RAL102</w:t>
            </w:r>
            <w:r>
              <w:rPr>
                <w:color w:val="000000"/>
                <w:sz w:val="22"/>
                <w:lang w:bidi="th-TH"/>
              </w:rPr>
              <w:t>3</w:t>
            </w:r>
          </w:p>
        </w:tc>
        <w:tc>
          <w:tcPr>
            <w:tcW w:w="2238" w:type="dxa"/>
            <w:tcBorders>
              <w:top w:val="nil"/>
              <w:left w:val="nil"/>
              <w:bottom w:val="single" w:sz="4" w:space="0" w:color="auto"/>
              <w:right w:val="single" w:sz="4" w:space="0" w:color="auto"/>
            </w:tcBorders>
            <w:noWrap/>
            <w:vAlign w:val="center"/>
            <w:hideMark/>
          </w:tcPr>
          <w:p w:rsidR="006B22D4" w:rsidRPr="00BB65A7" w:rsidRDefault="006B22D4" w:rsidP="00C76B4C">
            <w:pPr>
              <w:rPr>
                <w:color w:val="000000"/>
                <w:sz w:val="22"/>
                <w:lang w:bidi="th-TH"/>
              </w:rPr>
            </w:pPr>
            <w:r w:rsidRPr="00BB65A7">
              <w:rPr>
                <w:rFonts w:ascii="Calibri" w:hAnsi="Calibri" w:cs="Cordia New" w:hint="eastAsia"/>
                <w:noProof/>
              </w:rPr>
              <w:drawing>
                <wp:anchor distT="0" distB="0" distL="114300" distR="114300" simplePos="0" relativeHeight="251661312" behindDoc="0" locked="0" layoutInCell="1" allowOverlap="1" wp14:anchorId="6601C8F8" wp14:editId="6D87D04F">
                  <wp:simplePos x="0" y="0"/>
                  <wp:positionH relativeFrom="column">
                    <wp:posOffset>-56515</wp:posOffset>
                  </wp:positionH>
                  <wp:positionV relativeFrom="paragraph">
                    <wp:posOffset>-6350</wp:posOffset>
                  </wp:positionV>
                  <wp:extent cx="1266825" cy="222250"/>
                  <wp:effectExtent l="0" t="0" r="9525" b="6350"/>
                  <wp:wrapNone/>
                  <wp:docPr id="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6825" cy="222250"/>
                          </a:xfrm>
                          <a:prstGeom prst="rect">
                            <a:avLst/>
                          </a:prstGeom>
                          <a:noFill/>
                        </pic:spPr>
                      </pic:pic>
                    </a:graphicData>
                  </a:graphic>
                  <wp14:sizeRelH relativeFrom="margin">
                    <wp14:pctWidth>0</wp14:pctWidth>
                  </wp14:sizeRelH>
                  <wp14:sizeRelV relativeFrom="margin">
                    <wp14:pctHeight>0</wp14:pctHeight>
                  </wp14:sizeRelV>
                </wp:anchor>
              </w:drawing>
            </w:r>
            <w:r w:rsidRPr="00BB65A7">
              <w:rPr>
                <w:rFonts w:hint="eastAsia"/>
                <w:color w:val="000000"/>
                <w:sz w:val="22"/>
                <w:lang w:bidi="th-TH"/>
              </w:rPr>
              <w:t xml:space="preserve">　</w:t>
            </w:r>
          </w:p>
        </w:tc>
      </w:tr>
      <w:tr w:rsidR="006B22D4" w:rsidRPr="00BB65A7" w:rsidTr="00C76B4C">
        <w:trPr>
          <w:trHeight w:val="757"/>
        </w:trPr>
        <w:tc>
          <w:tcPr>
            <w:tcW w:w="624" w:type="dxa"/>
            <w:tcBorders>
              <w:top w:val="nil"/>
              <w:left w:val="single" w:sz="4" w:space="0" w:color="auto"/>
              <w:bottom w:val="single" w:sz="4" w:space="0" w:color="000000"/>
              <w:right w:val="single" w:sz="4" w:space="0" w:color="auto"/>
            </w:tcBorders>
            <w:noWrap/>
            <w:vAlign w:val="center"/>
            <w:hideMark/>
          </w:tcPr>
          <w:p w:rsidR="006B22D4" w:rsidRPr="00BB65A7" w:rsidRDefault="006B22D4" w:rsidP="00C76B4C">
            <w:pPr>
              <w:jc w:val="center"/>
              <w:rPr>
                <w:color w:val="000000"/>
                <w:sz w:val="22"/>
                <w:lang w:bidi="th-TH"/>
              </w:rPr>
            </w:pPr>
            <w:r w:rsidRPr="00BB65A7">
              <w:rPr>
                <w:rFonts w:hint="eastAsia"/>
                <w:color w:val="000000"/>
                <w:sz w:val="22"/>
                <w:lang w:bidi="th-TH"/>
              </w:rPr>
              <w:t>6</w:t>
            </w:r>
          </w:p>
        </w:tc>
        <w:tc>
          <w:tcPr>
            <w:tcW w:w="2326" w:type="dxa"/>
            <w:tcBorders>
              <w:top w:val="nil"/>
              <w:left w:val="single" w:sz="4" w:space="0" w:color="auto"/>
              <w:bottom w:val="single" w:sz="4" w:space="0" w:color="000000"/>
              <w:right w:val="single" w:sz="4" w:space="0" w:color="auto"/>
            </w:tcBorders>
            <w:noWrap/>
            <w:vAlign w:val="center"/>
            <w:hideMark/>
          </w:tcPr>
          <w:p w:rsidR="006B22D4" w:rsidRPr="00BB65A7" w:rsidRDefault="006B22D4" w:rsidP="00C76B4C">
            <w:pPr>
              <w:rPr>
                <w:color w:val="000000"/>
                <w:sz w:val="22"/>
                <w:lang w:bidi="th-TH"/>
              </w:rPr>
            </w:pPr>
            <w:r>
              <w:rPr>
                <w:rFonts w:hint="eastAsia"/>
                <w:color w:val="000000"/>
                <w:sz w:val="22"/>
                <w:lang w:bidi="th-TH"/>
              </w:rPr>
              <w:t>楼梯、空中平台一层挡边。</w:t>
            </w:r>
          </w:p>
        </w:tc>
        <w:tc>
          <w:tcPr>
            <w:tcW w:w="2086" w:type="dxa"/>
            <w:tcBorders>
              <w:top w:val="nil"/>
              <w:left w:val="single" w:sz="4" w:space="0" w:color="auto"/>
              <w:bottom w:val="single" w:sz="4" w:space="0" w:color="auto"/>
              <w:right w:val="single" w:sz="4" w:space="0" w:color="auto"/>
            </w:tcBorders>
            <w:noWrap/>
            <w:vAlign w:val="center"/>
            <w:hideMark/>
          </w:tcPr>
          <w:p w:rsidR="006B22D4" w:rsidRPr="00BB65A7" w:rsidRDefault="006B22D4" w:rsidP="00C76B4C">
            <w:pPr>
              <w:rPr>
                <w:color w:val="000000"/>
                <w:sz w:val="22"/>
                <w:lang w:bidi="th-TH"/>
              </w:rPr>
            </w:pPr>
            <w:r w:rsidRPr="00BB65A7">
              <w:rPr>
                <w:rFonts w:hint="eastAsia"/>
                <w:color w:val="000000"/>
                <w:sz w:val="22"/>
                <w:lang w:bidi="th-TH"/>
              </w:rPr>
              <w:t>黄黑相间，斜度</w:t>
            </w:r>
            <w:r w:rsidRPr="00BB65A7">
              <w:rPr>
                <w:rFonts w:hint="eastAsia"/>
                <w:color w:val="000000"/>
                <w:sz w:val="22"/>
                <w:lang w:bidi="th-TH"/>
              </w:rPr>
              <w:t>45</w:t>
            </w:r>
            <w:r w:rsidRPr="00BB65A7">
              <w:rPr>
                <w:rFonts w:hint="eastAsia"/>
                <w:color w:val="000000"/>
                <w:sz w:val="22"/>
                <w:lang w:bidi="th-TH"/>
              </w:rPr>
              <w:t>°间隔</w:t>
            </w:r>
            <w:r w:rsidRPr="00BB65A7">
              <w:rPr>
                <w:rFonts w:hint="eastAsia"/>
                <w:color w:val="000000"/>
                <w:sz w:val="22"/>
                <w:lang w:bidi="th-TH"/>
              </w:rPr>
              <w:t>100-150</w:t>
            </w:r>
          </w:p>
        </w:tc>
        <w:tc>
          <w:tcPr>
            <w:tcW w:w="1096" w:type="dxa"/>
            <w:tcBorders>
              <w:top w:val="nil"/>
              <w:left w:val="single" w:sz="4" w:space="0" w:color="auto"/>
              <w:bottom w:val="single" w:sz="4" w:space="0" w:color="000000"/>
              <w:right w:val="single" w:sz="4" w:space="0" w:color="auto"/>
            </w:tcBorders>
            <w:vAlign w:val="center"/>
            <w:hideMark/>
          </w:tcPr>
          <w:p w:rsidR="006B22D4" w:rsidRPr="00BB65A7" w:rsidRDefault="006B22D4" w:rsidP="00C76B4C">
            <w:pPr>
              <w:jc w:val="center"/>
              <w:rPr>
                <w:color w:val="000000"/>
                <w:sz w:val="22"/>
                <w:lang w:bidi="th-TH"/>
              </w:rPr>
            </w:pPr>
            <w:r>
              <w:rPr>
                <w:rFonts w:hint="eastAsia"/>
                <w:color w:val="000000"/>
                <w:sz w:val="22"/>
                <w:lang w:bidi="th-TH"/>
              </w:rPr>
              <w:t>RAL102</w:t>
            </w:r>
            <w:r>
              <w:rPr>
                <w:color w:val="000000"/>
                <w:sz w:val="22"/>
                <w:lang w:bidi="th-TH"/>
              </w:rPr>
              <w:t>3</w:t>
            </w:r>
            <w:r w:rsidRPr="00BB65A7">
              <w:rPr>
                <w:rFonts w:hint="eastAsia"/>
                <w:color w:val="000000"/>
                <w:sz w:val="22"/>
                <w:lang w:bidi="th-TH"/>
              </w:rPr>
              <w:br/>
              <w:t>+RAL9005</w:t>
            </w:r>
          </w:p>
        </w:tc>
        <w:tc>
          <w:tcPr>
            <w:tcW w:w="2238" w:type="dxa"/>
            <w:tcBorders>
              <w:top w:val="nil"/>
              <w:left w:val="nil"/>
              <w:bottom w:val="single" w:sz="4" w:space="0" w:color="auto"/>
              <w:right w:val="single" w:sz="4" w:space="0" w:color="auto"/>
            </w:tcBorders>
            <w:vAlign w:val="bottom"/>
            <w:hideMark/>
          </w:tcPr>
          <w:p w:rsidR="006B22D4" w:rsidRPr="00BB65A7" w:rsidRDefault="006B22D4" w:rsidP="00C76B4C">
            <w:pPr>
              <w:rPr>
                <w:color w:val="000000"/>
                <w:sz w:val="22"/>
                <w:lang w:bidi="th-TH"/>
              </w:rPr>
            </w:pPr>
            <w:r w:rsidRPr="00BB65A7">
              <w:rPr>
                <w:rFonts w:ascii="Calibri" w:hAnsi="Calibri" w:cs="Cordia New" w:hint="eastAsia"/>
                <w:noProof/>
              </w:rPr>
              <w:drawing>
                <wp:anchor distT="0" distB="0" distL="114300" distR="114300" simplePos="0" relativeHeight="251662336" behindDoc="0" locked="0" layoutInCell="1" allowOverlap="1" wp14:anchorId="0E4F52C0" wp14:editId="14264088">
                  <wp:simplePos x="0" y="0"/>
                  <wp:positionH relativeFrom="column">
                    <wp:posOffset>-63500</wp:posOffset>
                  </wp:positionH>
                  <wp:positionV relativeFrom="paragraph">
                    <wp:posOffset>-228600</wp:posOffset>
                  </wp:positionV>
                  <wp:extent cx="1285240" cy="396240"/>
                  <wp:effectExtent l="0" t="0" r="0" b="3810"/>
                  <wp:wrapNone/>
                  <wp:docPr id="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5240" cy="396240"/>
                          </a:xfrm>
                          <a:prstGeom prst="rect">
                            <a:avLst/>
                          </a:prstGeom>
                          <a:noFill/>
                        </pic:spPr>
                      </pic:pic>
                    </a:graphicData>
                  </a:graphic>
                  <wp14:sizeRelH relativeFrom="margin">
                    <wp14:pctWidth>0</wp14:pctWidth>
                  </wp14:sizeRelH>
                  <wp14:sizeRelV relativeFrom="margin">
                    <wp14:pctHeight>0</wp14:pctHeight>
                  </wp14:sizeRelV>
                </wp:anchor>
              </w:drawing>
            </w:r>
          </w:p>
        </w:tc>
      </w:tr>
      <w:tr w:rsidR="006B22D4" w:rsidRPr="00BB65A7" w:rsidTr="00C76B4C">
        <w:trPr>
          <w:trHeight w:val="319"/>
        </w:trPr>
        <w:tc>
          <w:tcPr>
            <w:tcW w:w="624" w:type="dxa"/>
            <w:tcBorders>
              <w:top w:val="nil"/>
              <w:left w:val="single" w:sz="4" w:space="0" w:color="auto"/>
              <w:bottom w:val="single" w:sz="4" w:space="0" w:color="auto"/>
              <w:right w:val="single" w:sz="4" w:space="0" w:color="auto"/>
            </w:tcBorders>
            <w:noWrap/>
            <w:vAlign w:val="center"/>
            <w:hideMark/>
          </w:tcPr>
          <w:p w:rsidR="006B22D4" w:rsidRPr="00BB65A7" w:rsidRDefault="006B22D4" w:rsidP="00C76B4C">
            <w:pPr>
              <w:jc w:val="center"/>
              <w:rPr>
                <w:color w:val="000000"/>
                <w:sz w:val="22"/>
                <w:lang w:bidi="th-TH"/>
              </w:rPr>
            </w:pPr>
            <w:r w:rsidRPr="00BB65A7">
              <w:rPr>
                <w:rFonts w:hint="eastAsia"/>
                <w:color w:val="000000"/>
                <w:sz w:val="22"/>
                <w:lang w:bidi="th-TH"/>
              </w:rPr>
              <w:lastRenderedPageBreak/>
              <w:t>7</w:t>
            </w:r>
          </w:p>
        </w:tc>
        <w:tc>
          <w:tcPr>
            <w:tcW w:w="2326" w:type="dxa"/>
            <w:tcBorders>
              <w:top w:val="nil"/>
              <w:left w:val="nil"/>
              <w:bottom w:val="single" w:sz="4" w:space="0" w:color="auto"/>
              <w:right w:val="single" w:sz="4" w:space="0" w:color="auto"/>
            </w:tcBorders>
            <w:noWrap/>
            <w:vAlign w:val="center"/>
            <w:hideMark/>
          </w:tcPr>
          <w:p w:rsidR="006B22D4" w:rsidRPr="00BB65A7" w:rsidRDefault="006B22D4" w:rsidP="00C76B4C">
            <w:pPr>
              <w:rPr>
                <w:color w:val="000000"/>
                <w:sz w:val="22"/>
                <w:lang w:bidi="th-TH"/>
              </w:rPr>
            </w:pPr>
            <w:r w:rsidRPr="00BB65A7">
              <w:rPr>
                <w:rFonts w:hint="eastAsia"/>
                <w:color w:val="000000"/>
                <w:sz w:val="22"/>
                <w:lang w:bidi="th-TH"/>
              </w:rPr>
              <w:t>硫化机保温罩</w:t>
            </w:r>
          </w:p>
        </w:tc>
        <w:tc>
          <w:tcPr>
            <w:tcW w:w="2086" w:type="dxa"/>
            <w:tcBorders>
              <w:top w:val="nil"/>
              <w:left w:val="nil"/>
              <w:bottom w:val="single" w:sz="4" w:space="0" w:color="auto"/>
              <w:right w:val="single" w:sz="4" w:space="0" w:color="auto"/>
            </w:tcBorders>
            <w:noWrap/>
            <w:vAlign w:val="center"/>
            <w:hideMark/>
          </w:tcPr>
          <w:p w:rsidR="006B22D4" w:rsidRPr="00BB65A7" w:rsidRDefault="006B22D4" w:rsidP="00C76B4C">
            <w:pPr>
              <w:rPr>
                <w:color w:val="000000"/>
                <w:sz w:val="22"/>
                <w:lang w:bidi="th-TH"/>
              </w:rPr>
            </w:pPr>
            <w:r w:rsidRPr="00BB65A7">
              <w:rPr>
                <w:rFonts w:hint="eastAsia"/>
                <w:color w:val="000000"/>
                <w:sz w:val="22"/>
                <w:lang w:bidi="th-TH"/>
              </w:rPr>
              <w:t>银灰色</w:t>
            </w:r>
          </w:p>
        </w:tc>
        <w:tc>
          <w:tcPr>
            <w:tcW w:w="1096" w:type="dxa"/>
            <w:tcBorders>
              <w:top w:val="nil"/>
              <w:left w:val="nil"/>
              <w:bottom w:val="single" w:sz="4" w:space="0" w:color="auto"/>
              <w:right w:val="single" w:sz="4" w:space="0" w:color="auto"/>
            </w:tcBorders>
            <w:noWrap/>
            <w:vAlign w:val="center"/>
            <w:hideMark/>
          </w:tcPr>
          <w:p w:rsidR="006B22D4" w:rsidRPr="00BB65A7" w:rsidRDefault="006B22D4" w:rsidP="00C76B4C">
            <w:pPr>
              <w:rPr>
                <w:color w:val="000000"/>
                <w:sz w:val="22"/>
                <w:lang w:bidi="th-TH"/>
              </w:rPr>
            </w:pPr>
            <w:r w:rsidRPr="00BB65A7">
              <w:rPr>
                <w:rFonts w:hint="eastAsia"/>
                <w:color w:val="000000"/>
                <w:sz w:val="22"/>
                <w:lang w:bidi="th-TH"/>
              </w:rPr>
              <w:t>RAL7001</w:t>
            </w:r>
          </w:p>
        </w:tc>
        <w:tc>
          <w:tcPr>
            <w:tcW w:w="2238" w:type="dxa"/>
            <w:tcBorders>
              <w:top w:val="nil"/>
              <w:left w:val="nil"/>
              <w:bottom w:val="single" w:sz="4" w:space="0" w:color="auto"/>
              <w:right w:val="single" w:sz="4" w:space="0" w:color="auto"/>
            </w:tcBorders>
            <w:noWrap/>
            <w:vAlign w:val="center"/>
            <w:hideMark/>
          </w:tcPr>
          <w:p w:rsidR="006B22D4" w:rsidRPr="00BB65A7" w:rsidRDefault="006B22D4" w:rsidP="00C76B4C">
            <w:pPr>
              <w:rPr>
                <w:color w:val="000000"/>
                <w:sz w:val="22"/>
                <w:lang w:bidi="th-TH"/>
              </w:rPr>
            </w:pPr>
            <w:r w:rsidRPr="00BB65A7">
              <w:rPr>
                <w:rFonts w:ascii="Calibri" w:hAnsi="Calibri" w:cs="Cordia New" w:hint="eastAsia"/>
                <w:noProof/>
              </w:rPr>
              <w:drawing>
                <wp:anchor distT="0" distB="0" distL="114300" distR="114300" simplePos="0" relativeHeight="251663360" behindDoc="0" locked="0" layoutInCell="1" allowOverlap="1" wp14:anchorId="1A865E67" wp14:editId="2FE0435A">
                  <wp:simplePos x="0" y="0"/>
                  <wp:positionH relativeFrom="column">
                    <wp:posOffset>-73660</wp:posOffset>
                  </wp:positionH>
                  <wp:positionV relativeFrom="paragraph">
                    <wp:posOffset>-16510</wp:posOffset>
                  </wp:positionV>
                  <wp:extent cx="1256665" cy="204470"/>
                  <wp:effectExtent l="0" t="0" r="635" b="5080"/>
                  <wp:wrapNone/>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6665" cy="204470"/>
                          </a:xfrm>
                          <a:prstGeom prst="rect">
                            <a:avLst/>
                          </a:prstGeom>
                          <a:noFill/>
                        </pic:spPr>
                      </pic:pic>
                    </a:graphicData>
                  </a:graphic>
                  <wp14:sizeRelH relativeFrom="margin">
                    <wp14:pctWidth>0</wp14:pctWidth>
                  </wp14:sizeRelH>
                  <wp14:sizeRelV relativeFrom="margin">
                    <wp14:pctHeight>0</wp14:pctHeight>
                  </wp14:sizeRelV>
                </wp:anchor>
              </w:drawing>
            </w:r>
            <w:r w:rsidRPr="00BB65A7">
              <w:rPr>
                <w:rFonts w:hint="eastAsia"/>
                <w:color w:val="000000"/>
                <w:sz w:val="22"/>
                <w:lang w:bidi="th-TH"/>
              </w:rPr>
              <w:t xml:space="preserve">　</w:t>
            </w:r>
          </w:p>
        </w:tc>
      </w:tr>
      <w:tr w:rsidR="006B22D4" w:rsidRPr="00BB65A7" w:rsidTr="00C76B4C">
        <w:trPr>
          <w:trHeight w:val="319"/>
        </w:trPr>
        <w:tc>
          <w:tcPr>
            <w:tcW w:w="624" w:type="dxa"/>
            <w:tcBorders>
              <w:top w:val="nil"/>
              <w:left w:val="single" w:sz="4" w:space="0" w:color="auto"/>
              <w:bottom w:val="single" w:sz="4" w:space="0" w:color="auto"/>
              <w:right w:val="single" w:sz="4" w:space="0" w:color="auto"/>
            </w:tcBorders>
            <w:noWrap/>
            <w:vAlign w:val="center"/>
            <w:hideMark/>
          </w:tcPr>
          <w:p w:rsidR="006B22D4" w:rsidRPr="00BB65A7" w:rsidRDefault="006B22D4" w:rsidP="00C76B4C">
            <w:pPr>
              <w:jc w:val="center"/>
              <w:rPr>
                <w:color w:val="000000"/>
                <w:sz w:val="22"/>
                <w:lang w:bidi="th-TH"/>
              </w:rPr>
            </w:pPr>
            <w:r w:rsidRPr="00BB65A7">
              <w:rPr>
                <w:rFonts w:hint="eastAsia"/>
                <w:color w:val="000000"/>
                <w:sz w:val="22"/>
                <w:lang w:bidi="th-TH"/>
              </w:rPr>
              <w:t>8</w:t>
            </w:r>
          </w:p>
        </w:tc>
        <w:tc>
          <w:tcPr>
            <w:tcW w:w="2326" w:type="dxa"/>
            <w:tcBorders>
              <w:top w:val="nil"/>
              <w:left w:val="nil"/>
              <w:bottom w:val="single" w:sz="4" w:space="0" w:color="auto"/>
              <w:right w:val="single" w:sz="4" w:space="0" w:color="auto"/>
            </w:tcBorders>
            <w:noWrap/>
            <w:vAlign w:val="center"/>
            <w:hideMark/>
          </w:tcPr>
          <w:p w:rsidR="006B22D4" w:rsidRPr="00BB65A7" w:rsidRDefault="006B22D4" w:rsidP="00C76B4C">
            <w:pPr>
              <w:rPr>
                <w:color w:val="000000"/>
                <w:sz w:val="22"/>
                <w:lang w:bidi="th-TH"/>
              </w:rPr>
            </w:pPr>
            <w:r w:rsidRPr="00BB65A7">
              <w:rPr>
                <w:rFonts w:hint="eastAsia"/>
                <w:color w:val="000000"/>
                <w:sz w:val="22"/>
                <w:lang w:bidi="th-TH"/>
              </w:rPr>
              <w:t>机台控制管路</w:t>
            </w:r>
          </w:p>
        </w:tc>
        <w:tc>
          <w:tcPr>
            <w:tcW w:w="2086" w:type="dxa"/>
            <w:tcBorders>
              <w:top w:val="nil"/>
              <w:left w:val="nil"/>
              <w:bottom w:val="single" w:sz="4" w:space="0" w:color="auto"/>
              <w:right w:val="single" w:sz="4" w:space="0" w:color="auto"/>
            </w:tcBorders>
            <w:noWrap/>
            <w:vAlign w:val="center"/>
            <w:hideMark/>
          </w:tcPr>
          <w:p w:rsidR="006B22D4" w:rsidRPr="00BB65A7" w:rsidRDefault="006B22D4" w:rsidP="00C76B4C">
            <w:pPr>
              <w:rPr>
                <w:color w:val="000000"/>
                <w:sz w:val="22"/>
                <w:lang w:bidi="th-TH"/>
              </w:rPr>
            </w:pPr>
            <w:r w:rsidRPr="00BB65A7">
              <w:rPr>
                <w:rFonts w:hint="eastAsia"/>
                <w:color w:val="000000"/>
                <w:sz w:val="22"/>
                <w:lang w:bidi="th-TH"/>
              </w:rPr>
              <w:t>本色</w:t>
            </w:r>
          </w:p>
        </w:tc>
        <w:tc>
          <w:tcPr>
            <w:tcW w:w="1096" w:type="dxa"/>
            <w:tcBorders>
              <w:top w:val="nil"/>
              <w:left w:val="nil"/>
              <w:bottom w:val="single" w:sz="4" w:space="0" w:color="auto"/>
              <w:right w:val="single" w:sz="4" w:space="0" w:color="auto"/>
            </w:tcBorders>
            <w:noWrap/>
            <w:vAlign w:val="center"/>
            <w:hideMark/>
          </w:tcPr>
          <w:p w:rsidR="006B22D4" w:rsidRPr="00BB65A7" w:rsidRDefault="006B22D4" w:rsidP="00C76B4C">
            <w:pPr>
              <w:jc w:val="center"/>
              <w:rPr>
                <w:color w:val="000000"/>
                <w:sz w:val="22"/>
                <w:lang w:bidi="th-TH"/>
              </w:rPr>
            </w:pPr>
            <w:r w:rsidRPr="00BB65A7">
              <w:rPr>
                <w:rFonts w:hint="eastAsia"/>
                <w:color w:val="000000"/>
                <w:sz w:val="22"/>
                <w:lang w:bidi="th-TH"/>
              </w:rPr>
              <w:t>-</w:t>
            </w:r>
          </w:p>
        </w:tc>
        <w:tc>
          <w:tcPr>
            <w:tcW w:w="2238" w:type="dxa"/>
            <w:tcBorders>
              <w:top w:val="nil"/>
              <w:left w:val="nil"/>
              <w:bottom w:val="single" w:sz="4" w:space="0" w:color="auto"/>
              <w:right w:val="single" w:sz="4" w:space="0" w:color="auto"/>
            </w:tcBorders>
            <w:noWrap/>
            <w:vAlign w:val="center"/>
            <w:hideMark/>
          </w:tcPr>
          <w:p w:rsidR="006B22D4" w:rsidRPr="00BB65A7" w:rsidRDefault="006B22D4" w:rsidP="00C76B4C">
            <w:pPr>
              <w:jc w:val="center"/>
              <w:rPr>
                <w:color w:val="000000"/>
                <w:sz w:val="22"/>
                <w:lang w:bidi="th-TH"/>
              </w:rPr>
            </w:pPr>
            <w:r w:rsidRPr="00BB65A7">
              <w:rPr>
                <w:rFonts w:hint="eastAsia"/>
                <w:color w:val="000000"/>
                <w:sz w:val="22"/>
                <w:lang w:bidi="th-TH"/>
              </w:rPr>
              <w:t>-</w:t>
            </w:r>
          </w:p>
        </w:tc>
      </w:tr>
      <w:tr w:rsidR="006B22D4" w:rsidRPr="00BB65A7" w:rsidTr="00C76B4C">
        <w:trPr>
          <w:trHeight w:val="319"/>
        </w:trPr>
        <w:tc>
          <w:tcPr>
            <w:tcW w:w="624" w:type="dxa"/>
            <w:tcBorders>
              <w:top w:val="nil"/>
              <w:left w:val="single" w:sz="4" w:space="0" w:color="auto"/>
              <w:bottom w:val="single" w:sz="4" w:space="0" w:color="auto"/>
              <w:right w:val="single" w:sz="4" w:space="0" w:color="auto"/>
            </w:tcBorders>
            <w:noWrap/>
            <w:vAlign w:val="center"/>
            <w:hideMark/>
          </w:tcPr>
          <w:p w:rsidR="006B22D4" w:rsidRPr="00BB65A7" w:rsidRDefault="006B22D4" w:rsidP="00C76B4C">
            <w:pPr>
              <w:jc w:val="center"/>
              <w:rPr>
                <w:color w:val="000000"/>
                <w:sz w:val="22"/>
                <w:lang w:bidi="th-TH"/>
              </w:rPr>
            </w:pPr>
            <w:r w:rsidRPr="00BB65A7">
              <w:rPr>
                <w:rFonts w:hint="eastAsia"/>
                <w:color w:val="000000"/>
                <w:sz w:val="22"/>
                <w:lang w:bidi="th-TH"/>
              </w:rPr>
              <w:t>9</w:t>
            </w:r>
          </w:p>
        </w:tc>
        <w:tc>
          <w:tcPr>
            <w:tcW w:w="2326" w:type="dxa"/>
            <w:tcBorders>
              <w:top w:val="nil"/>
              <w:left w:val="nil"/>
              <w:bottom w:val="single" w:sz="4" w:space="0" w:color="auto"/>
              <w:right w:val="single" w:sz="4" w:space="0" w:color="auto"/>
            </w:tcBorders>
            <w:noWrap/>
            <w:vAlign w:val="center"/>
            <w:hideMark/>
          </w:tcPr>
          <w:p w:rsidR="006B22D4" w:rsidRPr="00BB65A7" w:rsidRDefault="006B22D4" w:rsidP="00C76B4C">
            <w:pPr>
              <w:rPr>
                <w:color w:val="000000"/>
                <w:sz w:val="22"/>
                <w:lang w:bidi="th-TH"/>
              </w:rPr>
            </w:pPr>
            <w:r w:rsidRPr="00BB65A7">
              <w:rPr>
                <w:rFonts w:hint="eastAsia"/>
                <w:color w:val="000000"/>
                <w:sz w:val="22"/>
                <w:lang w:bidi="th-TH"/>
              </w:rPr>
              <w:t>移动台车</w:t>
            </w:r>
          </w:p>
        </w:tc>
        <w:tc>
          <w:tcPr>
            <w:tcW w:w="2086" w:type="dxa"/>
            <w:tcBorders>
              <w:top w:val="nil"/>
              <w:left w:val="nil"/>
              <w:bottom w:val="single" w:sz="4" w:space="0" w:color="auto"/>
              <w:right w:val="single" w:sz="4" w:space="0" w:color="auto"/>
            </w:tcBorders>
            <w:noWrap/>
            <w:vAlign w:val="center"/>
            <w:hideMark/>
          </w:tcPr>
          <w:p w:rsidR="006B22D4" w:rsidRPr="00BB65A7" w:rsidRDefault="006B22D4" w:rsidP="00C76B4C">
            <w:pPr>
              <w:rPr>
                <w:color w:val="000000"/>
                <w:sz w:val="22"/>
                <w:lang w:bidi="th-TH"/>
              </w:rPr>
            </w:pPr>
            <w:r w:rsidRPr="00BB65A7">
              <w:rPr>
                <w:rFonts w:hint="eastAsia"/>
                <w:color w:val="000000"/>
                <w:sz w:val="22"/>
                <w:lang w:bidi="th-TH"/>
              </w:rPr>
              <w:t>同机器主色</w:t>
            </w:r>
          </w:p>
        </w:tc>
        <w:tc>
          <w:tcPr>
            <w:tcW w:w="1096" w:type="dxa"/>
            <w:tcBorders>
              <w:top w:val="nil"/>
              <w:left w:val="nil"/>
              <w:bottom w:val="single" w:sz="4" w:space="0" w:color="auto"/>
              <w:right w:val="single" w:sz="4" w:space="0" w:color="auto"/>
            </w:tcBorders>
            <w:noWrap/>
            <w:vAlign w:val="center"/>
            <w:hideMark/>
          </w:tcPr>
          <w:p w:rsidR="006B22D4" w:rsidRPr="00BB65A7" w:rsidRDefault="006B22D4" w:rsidP="00C76B4C">
            <w:pPr>
              <w:jc w:val="center"/>
              <w:rPr>
                <w:color w:val="000000"/>
                <w:sz w:val="22"/>
                <w:lang w:bidi="th-TH"/>
              </w:rPr>
            </w:pPr>
            <w:r w:rsidRPr="00BB65A7">
              <w:rPr>
                <w:rFonts w:hint="eastAsia"/>
                <w:color w:val="000000"/>
                <w:sz w:val="22"/>
                <w:lang w:bidi="th-TH"/>
              </w:rPr>
              <w:t>-</w:t>
            </w:r>
          </w:p>
        </w:tc>
        <w:tc>
          <w:tcPr>
            <w:tcW w:w="2238" w:type="dxa"/>
            <w:tcBorders>
              <w:top w:val="nil"/>
              <w:left w:val="nil"/>
              <w:bottom w:val="single" w:sz="4" w:space="0" w:color="auto"/>
              <w:right w:val="single" w:sz="4" w:space="0" w:color="auto"/>
            </w:tcBorders>
            <w:noWrap/>
            <w:vAlign w:val="center"/>
            <w:hideMark/>
          </w:tcPr>
          <w:p w:rsidR="006B22D4" w:rsidRPr="00BB65A7" w:rsidRDefault="006B22D4" w:rsidP="00C76B4C">
            <w:pPr>
              <w:jc w:val="center"/>
              <w:rPr>
                <w:color w:val="000000"/>
                <w:sz w:val="22"/>
                <w:lang w:bidi="th-TH"/>
              </w:rPr>
            </w:pPr>
            <w:r w:rsidRPr="00BB65A7">
              <w:rPr>
                <w:rFonts w:hint="eastAsia"/>
                <w:color w:val="000000"/>
                <w:sz w:val="22"/>
                <w:lang w:bidi="th-TH"/>
              </w:rPr>
              <w:t>-</w:t>
            </w:r>
          </w:p>
        </w:tc>
      </w:tr>
      <w:tr w:rsidR="006B22D4" w:rsidRPr="00BB65A7" w:rsidTr="00C76B4C">
        <w:trPr>
          <w:trHeight w:val="319"/>
        </w:trPr>
        <w:tc>
          <w:tcPr>
            <w:tcW w:w="624" w:type="dxa"/>
            <w:tcBorders>
              <w:top w:val="nil"/>
              <w:left w:val="single" w:sz="4" w:space="0" w:color="auto"/>
              <w:bottom w:val="single" w:sz="4" w:space="0" w:color="auto"/>
              <w:right w:val="single" w:sz="4" w:space="0" w:color="auto"/>
            </w:tcBorders>
            <w:noWrap/>
            <w:vAlign w:val="center"/>
            <w:hideMark/>
          </w:tcPr>
          <w:p w:rsidR="006B22D4" w:rsidRPr="00BB65A7" w:rsidRDefault="006B22D4" w:rsidP="00C76B4C">
            <w:pPr>
              <w:jc w:val="center"/>
              <w:rPr>
                <w:color w:val="000000"/>
                <w:sz w:val="22"/>
                <w:lang w:bidi="th-TH"/>
              </w:rPr>
            </w:pPr>
            <w:r w:rsidRPr="00BB65A7">
              <w:rPr>
                <w:rFonts w:hint="eastAsia"/>
                <w:color w:val="000000"/>
                <w:sz w:val="22"/>
                <w:lang w:bidi="th-TH"/>
              </w:rPr>
              <w:t>10</w:t>
            </w:r>
          </w:p>
        </w:tc>
        <w:tc>
          <w:tcPr>
            <w:tcW w:w="2326" w:type="dxa"/>
            <w:tcBorders>
              <w:top w:val="nil"/>
              <w:left w:val="nil"/>
              <w:bottom w:val="single" w:sz="4" w:space="0" w:color="auto"/>
              <w:right w:val="single" w:sz="4" w:space="0" w:color="auto"/>
            </w:tcBorders>
            <w:noWrap/>
            <w:vAlign w:val="center"/>
            <w:hideMark/>
          </w:tcPr>
          <w:p w:rsidR="006B22D4" w:rsidRPr="00BB65A7" w:rsidRDefault="006B22D4" w:rsidP="00C76B4C">
            <w:pPr>
              <w:rPr>
                <w:color w:val="000000"/>
                <w:sz w:val="22"/>
                <w:lang w:bidi="th-TH"/>
              </w:rPr>
            </w:pPr>
            <w:r w:rsidRPr="00BB65A7">
              <w:rPr>
                <w:rFonts w:hint="eastAsia"/>
                <w:color w:val="000000"/>
                <w:sz w:val="22"/>
                <w:lang w:bidi="th-TH"/>
              </w:rPr>
              <w:t>标准件、外购件</w:t>
            </w:r>
          </w:p>
        </w:tc>
        <w:tc>
          <w:tcPr>
            <w:tcW w:w="2086" w:type="dxa"/>
            <w:tcBorders>
              <w:top w:val="nil"/>
              <w:left w:val="nil"/>
              <w:bottom w:val="single" w:sz="4" w:space="0" w:color="auto"/>
              <w:right w:val="single" w:sz="4" w:space="0" w:color="auto"/>
            </w:tcBorders>
            <w:noWrap/>
            <w:vAlign w:val="center"/>
            <w:hideMark/>
          </w:tcPr>
          <w:p w:rsidR="006B22D4" w:rsidRPr="00BB65A7" w:rsidRDefault="006B22D4" w:rsidP="00C76B4C">
            <w:pPr>
              <w:rPr>
                <w:color w:val="000000"/>
                <w:sz w:val="22"/>
                <w:lang w:bidi="th-TH"/>
              </w:rPr>
            </w:pPr>
            <w:r w:rsidRPr="00BB65A7">
              <w:rPr>
                <w:rFonts w:hint="eastAsia"/>
                <w:color w:val="000000"/>
                <w:sz w:val="22"/>
                <w:lang w:bidi="th-TH"/>
              </w:rPr>
              <w:t>本色</w:t>
            </w:r>
          </w:p>
        </w:tc>
        <w:tc>
          <w:tcPr>
            <w:tcW w:w="1096" w:type="dxa"/>
            <w:tcBorders>
              <w:top w:val="nil"/>
              <w:left w:val="nil"/>
              <w:bottom w:val="single" w:sz="4" w:space="0" w:color="auto"/>
              <w:right w:val="single" w:sz="4" w:space="0" w:color="auto"/>
            </w:tcBorders>
            <w:noWrap/>
            <w:vAlign w:val="center"/>
            <w:hideMark/>
          </w:tcPr>
          <w:p w:rsidR="006B22D4" w:rsidRPr="00BB65A7" w:rsidRDefault="006B22D4" w:rsidP="00C76B4C">
            <w:pPr>
              <w:jc w:val="center"/>
              <w:rPr>
                <w:color w:val="000000"/>
                <w:sz w:val="22"/>
                <w:lang w:bidi="th-TH"/>
              </w:rPr>
            </w:pPr>
            <w:r w:rsidRPr="00BB65A7">
              <w:rPr>
                <w:rFonts w:hint="eastAsia"/>
                <w:color w:val="000000"/>
                <w:sz w:val="22"/>
                <w:lang w:bidi="th-TH"/>
              </w:rPr>
              <w:t>-</w:t>
            </w:r>
          </w:p>
        </w:tc>
        <w:tc>
          <w:tcPr>
            <w:tcW w:w="2238" w:type="dxa"/>
            <w:tcBorders>
              <w:top w:val="nil"/>
              <w:left w:val="nil"/>
              <w:bottom w:val="single" w:sz="4" w:space="0" w:color="auto"/>
              <w:right w:val="single" w:sz="4" w:space="0" w:color="auto"/>
            </w:tcBorders>
            <w:noWrap/>
            <w:vAlign w:val="center"/>
            <w:hideMark/>
          </w:tcPr>
          <w:p w:rsidR="006B22D4" w:rsidRPr="00BB65A7" w:rsidRDefault="006B22D4" w:rsidP="00C76B4C">
            <w:pPr>
              <w:jc w:val="center"/>
              <w:rPr>
                <w:color w:val="000000"/>
                <w:sz w:val="22"/>
                <w:lang w:bidi="th-TH"/>
              </w:rPr>
            </w:pPr>
            <w:r w:rsidRPr="00BB65A7">
              <w:rPr>
                <w:rFonts w:hint="eastAsia"/>
                <w:color w:val="000000"/>
                <w:sz w:val="22"/>
                <w:lang w:bidi="th-TH"/>
              </w:rPr>
              <w:t>-</w:t>
            </w:r>
          </w:p>
        </w:tc>
      </w:tr>
      <w:tr w:rsidR="006B22D4" w:rsidRPr="00BB65A7" w:rsidTr="00C76B4C">
        <w:trPr>
          <w:trHeight w:val="319"/>
        </w:trPr>
        <w:tc>
          <w:tcPr>
            <w:tcW w:w="624" w:type="dxa"/>
            <w:tcBorders>
              <w:top w:val="nil"/>
              <w:left w:val="single" w:sz="4" w:space="0" w:color="auto"/>
              <w:bottom w:val="single" w:sz="4" w:space="0" w:color="auto"/>
              <w:right w:val="single" w:sz="4" w:space="0" w:color="auto"/>
            </w:tcBorders>
            <w:noWrap/>
            <w:vAlign w:val="center"/>
            <w:hideMark/>
          </w:tcPr>
          <w:p w:rsidR="006B22D4" w:rsidRPr="00BB65A7" w:rsidRDefault="006B22D4" w:rsidP="00C76B4C">
            <w:pPr>
              <w:jc w:val="center"/>
              <w:rPr>
                <w:color w:val="000000"/>
                <w:sz w:val="22"/>
                <w:lang w:bidi="th-TH"/>
              </w:rPr>
            </w:pPr>
            <w:r w:rsidRPr="00BB65A7">
              <w:rPr>
                <w:rFonts w:hint="eastAsia"/>
                <w:color w:val="000000"/>
                <w:sz w:val="22"/>
                <w:lang w:bidi="th-TH"/>
              </w:rPr>
              <w:t>11</w:t>
            </w:r>
          </w:p>
        </w:tc>
        <w:tc>
          <w:tcPr>
            <w:tcW w:w="2326" w:type="dxa"/>
            <w:tcBorders>
              <w:top w:val="nil"/>
              <w:left w:val="nil"/>
              <w:bottom w:val="single" w:sz="4" w:space="0" w:color="auto"/>
              <w:right w:val="single" w:sz="4" w:space="0" w:color="auto"/>
            </w:tcBorders>
            <w:noWrap/>
            <w:vAlign w:val="center"/>
            <w:hideMark/>
          </w:tcPr>
          <w:p w:rsidR="006B22D4" w:rsidRPr="00BB65A7" w:rsidRDefault="006B22D4" w:rsidP="00C76B4C">
            <w:pPr>
              <w:rPr>
                <w:color w:val="000000"/>
                <w:sz w:val="22"/>
                <w:lang w:bidi="th-TH"/>
              </w:rPr>
            </w:pPr>
            <w:r w:rsidRPr="00BB65A7">
              <w:rPr>
                <w:rFonts w:hint="eastAsia"/>
                <w:color w:val="000000"/>
                <w:sz w:val="22"/>
                <w:lang w:bidi="th-TH"/>
              </w:rPr>
              <w:t>电动机</w:t>
            </w:r>
          </w:p>
        </w:tc>
        <w:tc>
          <w:tcPr>
            <w:tcW w:w="2086" w:type="dxa"/>
            <w:tcBorders>
              <w:top w:val="nil"/>
              <w:left w:val="nil"/>
              <w:bottom w:val="single" w:sz="4" w:space="0" w:color="auto"/>
              <w:right w:val="single" w:sz="4" w:space="0" w:color="auto"/>
            </w:tcBorders>
            <w:noWrap/>
            <w:vAlign w:val="center"/>
            <w:hideMark/>
          </w:tcPr>
          <w:p w:rsidR="006B22D4" w:rsidRPr="00BB65A7" w:rsidRDefault="006B22D4" w:rsidP="00C76B4C">
            <w:pPr>
              <w:rPr>
                <w:color w:val="000000"/>
                <w:sz w:val="22"/>
                <w:lang w:bidi="th-TH"/>
              </w:rPr>
            </w:pPr>
            <w:r w:rsidRPr="00BB65A7">
              <w:rPr>
                <w:rFonts w:hint="eastAsia"/>
                <w:color w:val="000000"/>
                <w:sz w:val="22"/>
                <w:lang w:bidi="th-TH"/>
              </w:rPr>
              <w:t>本色</w:t>
            </w:r>
          </w:p>
        </w:tc>
        <w:tc>
          <w:tcPr>
            <w:tcW w:w="1096" w:type="dxa"/>
            <w:tcBorders>
              <w:top w:val="nil"/>
              <w:left w:val="nil"/>
              <w:bottom w:val="single" w:sz="4" w:space="0" w:color="auto"/>
              <w:right w:val="single" w:sz="4" w:space="0" w:color="auto"/>
            </w:tcBorders>
            <w:noWrap/>
            <w:vAlign w:val="center"/>
            <w:hideMark/>
          </w:tcPr>
          <w:p w:rsidR="006B22D4" w:rsidRPr="00BB65A7" w:rsidRDefault="006B22D4" w:rsidP="00C76B4C">
            <w:pPr>
              <w:jc w:val="center"/>
              <w:rPr>
                <w:color w:val="000000"/>
                <w:sz w:val="22"/>
                <w:lang w:bidi="th-TH"/>
              </w:rPr>
            </w:pPr>
            <w:r w:rsidRPr="00BB65A7">
              <w:rPr>
                <w:rFonts w:hint="eastAsia"/>
                <w:color w:val="000000"/>
                <w:sz w:val="22"/>
                <w:lang w:bidi="th-TH"/>
              </w:rPr>
              <w:t>-</w:t>
            </w:r>
          </w:p>
        </w:tc>
        <w:tc>
          <w:tcPr>
            <w:tcW w:w="2238" w:type="dxa"/>
            <w:tcBorders>
              <w:top w:val="nil"/>
              <w:left w:val="nil"/>
              <w:bottom w:val="single" w:sz="4" w:space="0" w:color="auto"/>
              <w:right w:val="single" w:sz="4" w:space="0" w:color="auto"/>
            </w:tcBorders>
            <w:noWrap/>
            <w:vAlign w:val="center"/>
            <w:hideMark/>
          </w:tcPr>
          <w:p w:rsidR="006B22D4" w:rsidRPr="00BB65A7" w:rsidRDefault="006B22D4" w:rsidP="00C76B4C">
            <w:pPr>
              <w:jc w:val="center"/>
              <w:rPr>
                <w:color w:val="000000"/>
                <w:sz w:val="22"/>
                <w:lang w:bidi="th-TH"/>
              </w:rPr>
            </w:pPr>
            <w:r w:rsidRPr="00BB65A7">
              <w:rPr>
                <w:rFonts w:hint="eastAsia"/>
                <w:color w:val="000000"/>
                <w:sz w:val="22"/>
                <w:lang w:bidi="th-TH"/>
              </w:rPr>
              <w:t>-</w:t>
            </w:r>
          </w:p>
        </w:tc>
      </w:tr>
      <w:tr w:rsidR="006B22D4" w:rsidRPr="00BB65A7" w:rsidTr="00C76B4C">
        <w:trPr>
          <w:trHeight w:val="319"/>
        </w:trPr>
        <w:tc>
          <w:tcPr>
            <w:tcW w:w="624" w:type="dxa"/>
            <w:tcBorders>
              <w:top w:val="single" w:sz="4" w:space="0" w:color="auto"/>
              <w:left w:val="single" w:sz="4" w:space="0" w:color="auto"/>
              <w:bottom w:val="single" w:sz="4" w:space="0" w:color="auto"/>
              <w:right w:val="single" w:sz="4" w:space="0" w:color="auto"/>
            </w:tcBorders>
            <w:noWrap/>
            <w:vAlign w:val="center"/>
            <w:hideMark/>
          </w:tcPr>
          <w:p w:rsidR="006B22D4" w:rsidRPr="00BB65A7" w:rsidRDefault="006B22D4" w:rsidP="00C76B4C">
            <w:pPr>
              <w:jc w:val="center"/>
              <w:rPr>
                <w:color w:val="000000"/>
                <w:sz w:val="22"/>
                <w:lang w:bidi="th-TH"/>
              </w:rPr>
            </w:pPr>
            <w:r w:rsidRPr="00BB65A7">
              <w:rPr>
                <w:rFonts w:hint="eastAsia"/>
                <w:color w:val="000000"/>
                <w:sz w:val="22"/>
                <w:lang w:bidi="th-TH"/>
              </w:rPr>
              <w:t>12</w:t>
            </w:r>
          </w:p>
        </w:tc>
        <w:tc>
          <w:tcPr>
            <w:tcW w:w="2326" w:type="dxa"/>
            <w:tcBorders>
              <w:top w:val="single" w:sz="4" w:space="0" w:color="auto"/>
              <w:left w:val="nil"/>
              <w:bottom w:val="single" w:sz="4" w:space="0" w:color="auto"/>
              <w:right w:val="single" w:sz="4" w:space="0" w:color="auto"/>
            </w:tcBorders>
            <w:noWrap/>
            <w:vAlign w:val="center"/>
            <w:hideMark/>
          </w:tcPr>
          <w:p w:rsidR="006B22D4" w:rsidRPr="00BB65A7" w:rsidRDefault="006B22D4" w:rsidP="00C76B4C">
            <w:pPr>
              <w:rPr>
                <w:color w:val="000000"/>
                <w:sz w:val="22"/>
                <w:lang w:bidi="th-TH"/>
              </w:rPr>
            </w:pPr>
            <w:r w:rsidRPr="00BB65A7">
              <w:rPr>
                <w:rFonts w:hint="eastAsia"/>
                <w:color w:val="000000"/>
                <w:sz w:val="22"/>
                <w:lang w:bidi="th-TH"/>
              </w:rPr>
              <w:t>阀门</w:t>
            </w:r>
          </w:p>
        </w:tc>
        <w:tc>
          <w:tcPr>
            <w:tcW w:w="2086" w:type="dxa"/>
            <w:tcBorders>
              <w:top w:val="single" w:sz="4" w:space="0" w:color="auto"/>
              <w:left w:val="nil"/>
              <w:bottom w:val="single" w:sz="4" w:space="0" w:color="auto"/>
              <w:right w:val="single" w:sz="4" w:space="0" w:color="auto"/>
            </w:tcBorders>
            <w:noWrap/>
            <w:vAlign w:val="center"/>
            <w:hideMark/>
          </w:tcPr>
          <w:p w:rsidR="006B22D4" w:rsidRPr="00BB65A7" w:rsidRDefault="006B22D4" w:rsidP="00C76B4C">
            <w:pPr>
              <w:rPr>
                <w:color w:val="000000"/>
                <w:sz w:val="22"/>
                <w:lang w:bidi="th-TH"/>
              </w:rPr>
            </w:pPr>
            <w:r w:rsidRPr="00BB65A7">
              <w:rPr>
                <w:rFonts w:hint="eastAsia"/>
                <w:color w:val="000000"/>
                <w:sz w:val="22"/>
                <w:lang w:bidi="th-TH"/>
              </w:rPr>
              <w:t>本色</w:t>
            </w:r>
          </w:p>
        </w:tc>
        <w:tc>
          <w:tcPr>
            <w:tcW w:w="1096" w:type="dxa"/>
            <w:tcBorders>
              <w:top w:val="single" w:sz="4" w:space="0" w:color="auto"/>
              <w:left w:val="nil"/>
              <w:bottom w:val="single" w:sz="4" w:space="0" w:color="auto"/>
              <w:right w:val="single" w:sz="4" w:space="0" w:color="auto"/>
            </w:tcBorders>
            <w:noWrap/>
            <w:vAlign w:val="center"/>
            <w:hideMark/>
          </w:tcPr>
          <w:p w:rsidR="006B22D4" w:rsidRPr="00BB65A7" w:rsidRDefault="006B22D4" w:rsidP="00C76B4C">
            <w:pPr>
              <w:jc w:val="center"/>
              <w:rPr>
                <w:color w:val="000000"/>
                <w:sz w:val="22"/>
                <w:lang w:bidi="th-TH"/>
              </w:rPr>
            </w:pPr>
            <w:r w:rsidRPr="00BB65A7">
              <w:rPr>
                <w:rFonts w:hint="eastAsia"/>
                <w:color w:val="000000"/>
                <w:sz w:val="22"/>
                <w:lang w:bidi="th-TH"/>
              </w:rPr>
              <w:t>-</w:t>
            </w:r>
          </w:p>
        </w:tc>
        <w:tc>
          <w:tcPr>
            <w:tcW w:w="2238" w:type="dxa"/>
            <w:tcBorders>
              <w:top w:val="single" w:sz="4" w:space="0" w:color="auto"/>
              <w:left w:val="nil"/>
              <w:bottom w:val="single" w:sz="4" w:space="0" w:color="auto"/>
              <w:right w:val="single" w:sz="4" w:space="0" w:color="auto"/>
            </w:tcBorders>
            <w:noWrap/>
            <w:vAlign w:val="center"/>
            <w:hideMark/>
          </w:tcPr>
          <w:p w:rsidR="006B22D4" w:rsidRPr="00BB65A7" w:rsidRDefault="006B22D4" w:rsidP="00C76B4C">
            <w:pPr>
              <w:jc w:val="center"/>
              <w:rPr>
                <w:color w:val="000000"/>
                <w:sz w:val="22"/>
                <w:lang w:bidi="th-TH"/>
              </w:rPr>
            </w:pPr>
            <w:r w:rsidRPr="00BB65A7">
              <w:rPr>
                <w:rFonts w:hint="eastAsia"/>
                <w:color w:val="000000"/>
                <w:sz w:val="22"/>
                <w:lang w:bidi="th-TH"/>
              </w:rPr>
              <w:t>-</w:t>
            </w:r>
          </w:p>
        </w:tc>
      </w:tr>
      <w:tr w:rsidR="006B22D4" w:rsidRPr="00BB65A7" w:rsidTr="00C76B4C">
        <w:trPr>
          <w:trHeight w:val="319"/>
        </w:trPr>
        <w:tc>
          <w:tcPr>
            <w:tcW w:w="624" w:type="dxa"/>
            <w:vMerge w:val="restart"/>
            <w:tcBorders>
              <w:top w:val="single" w:sz="4" w:space="0" w:color="auto"/>
              <w:left w:val="single" w:sz="4" w:space="0" w:color="auto"/>
              <w:right w:val="single" w:sz="4" w:space="0" w:color="auto"/>
            </w:tcBorders>
            <w:noWrap/>
            <w:vAlign w:val="center"/>
          </w:tcPr>
          <w:p w:rsidR="006B22D4" w:rsidRPr="00BB65A7" w:rsidRDefault="006B22D4" w:rsidP="00C76B4C">
            <w:pPr>
              <w:jc w:val="center"/>
              <w:rPr>
                <w:color w:val="000000"/>
                <w:sz w:val="22"/>
                <w:lang w:bidi="th-TH"/>
              </w:rPr>
            </w:pPr>
            <w:r>
              <w:rPr>
                <w:rFonts w:hint="eastAsia"/>
                <w:color w:val="000000"/>
                <w:sz w:val="22"/>
                <w:lang w:bidi="th-TH"/>
              </w:rPr>
              <w:t>1</w:t>
            </w:r>
            <w:r>
              <w:rPr>
                <w:color w:val="000000"/>
                <w:sz w:val="22"/>
                <w:lang w:bidi="th-TH"/>
              </w:rPr>
              <w:t>3</w:t>
            </w:r>
          </w:p>
        </w:tc>
        <w:tc>
          <w:tcPr>
            <w:tcW w:w="2326" w:type="dxa"/>
            <w:vMerge w:val="restart"/>
            <w:tcBorders>
              <w:top w:val="single" w:sz="4" w:space="0" w:color="auto"/>
              <w:left w:val="nil"/>
              <w:right w:val="single" w:sz="4" w:space="0" w:color="auto"/>
            </w:tcBorders>
            <w:noWrap/>
            <w:vAlign w:val="center"/>
          </w:tcPr>
          <w:p w:rsidR="006B22D4" w:rsidRPr="00BB65A7" w:rsidRDefault="006B22D4" w:rsidP="00C76B4C">
            <w:pPr>
              <w:rPr>
                <w:color w:val="000000"/>
                <w:sz w:val="22"/>
                <w:lang w:bidi="th-TH"/>
              </w:rPr>
            </w:pPr>
            <w:r>
              <w:rPr>
                <w:rFonts w:hint="eastAsia"/>
                <w:color w:val="000000"/>
                <w:sz w:val="22"/>
                <w:lang w:bidi="th-TH"/>
              </w:rPr>
              <w:t>蒸汽、热水管路</w:t>
            </w:r>
          </w:p>
        </w:tc>
        <w:tc>
          <w:tcPr>
            <w:tcW w:w="2086" w:type="dxa"/>
            <w:tcBorders>
              <w:top w:val="single" w:sz="4" w:space="0" w:color="auto"/>
              <w:left w:val="nil"/>
              <w:bottom w:val="single" w:sz="4" w:space="0" w:color="auto"/>
              <w:right w:val="single" w:sz="4" w:space="0" w:color="auto"/>
            </w:tcBorders>
            <w:noWrap/>
            <w:vAlign w:val="center"/>
          </w:tcPr>
          <w:p w:rsidR="006B22D4" w:rsidRPr="00BB65A7" w:rsidRDefault="006B22D4" w:rsidP="00C76B4C">
            <w:pPr>
              <w:rPr>
                <w:color w:val="000000"/>
                <w:sz w:val="22"/>
                <w:lang w:bidi="th-TH"/>
              </w:rPr>
            </w:pPr>
            <w:r>
              <w:rPr>
                <w:rFonts w:hint="eastAsia"/>
                <w:color w:val="000000"/>
                <w:sz w:val="22"/>
                <w:lang w:bidi="th-TH"/>
              </w:rPr>
              <w:t>交通红（内管）</w:t>
            </w:r>
          </w:p>
        </w:tc>
        <w:tc>
          <w:tcPr>
            <w:tcW w:w="1096" w:type="dxa"/>
            <w:tcBorders>
              <w:top w:val="single" w:sz="4" w:space="0" w:color="auto"/>
              <w:left w:val="nil"/>
              <w:bottom w:val="single" w:sz="4" w:space="0" w:color="auto"/>
              <w:right w:val="single" w:sz="4" w:space="0" w:color="auto"/>
            </w:tcBorders>
            <w:noWrap/>
            <w:vAlign w:val="center"/>
          </w:tcPr>
          <w:p w:rsidR="006B22D4" w:rsidRPr="00BB65A7" w:rsidRDefault="006B22D4" w:rsidP="00C76B4C">
            <w:pPr>
              <w:jc w:val="center"/>
              <w:rPr>
                <w:color w:val="000000"/>
                <w:sz w:val="22"/>
                <w:lang w:bidi="th-TH"/>
              </w:rPr>
            </w:pPr>
            <w:r>
              <w:rPr>
                <w:rFonts w:hint="eastAsia"/>
                <w:color w:val="000000"/>
                <w:sz w:val="22"/>
                <w:lang w:bidi="th-TH"/>
              </w:rPr>
              <w:t>R</w:t>
            </w:r>
            <w:r>
              <w:rPr>
                <w:color w:val="000000"/>
                <w:sz w:val="22"/>
                <w:lang w:bidi="th-TH"/>
              </w:rPr>
              <w:t>AL3020</w:t>
            </w:r>
          </w:p>
        </w:tc>
        <w:tc>
          <w:tcPr>
            <w:tcW w:w="2238" w:type="dxa"/>
            <w:tcBorders>
              <w:top w:val="single" w:sz="4" w:space="0" w:color="auto"/>
              <w:left w:val="nil"/>
              <w:bottom w:val="single" w:sz="4" w:space="0" w:color="auto"/>
              <w:right w:val="single" w:sz="4" w:space="0" w:color="auto"/>
            </w:tcBorders>
            <w:noWrap/>
            <w:vAlign w:val="center"/>
          </w:tcPr>
          <w:p w:rsidR="006B22D4" w:rsidRPr="00BB65A7" w:rsidRDefault="006B22D4" w:rsidP="00C76B4C">
            <w:pPr>
              <w:jc w:val="center"/>
              <w:rPr>
                <w:color w:val="000000"/>
                <w:sz w:val="22"/>
                <w:lang w:bidi="th-TH"/>
              </w:rPr>
            </w:pPr>
            <w:r w:rsidRPr="005A77D4">
              <w:rPr>
                <w:noProof/>
                <w:color w:val="000000"/>
                <w:sz w:val="22"/>
              </w:rPr>
              <w:drawing>
                <wp:inline distT="0" distB="0" distL="0" distR="0" wp14:anchorId="4984946F" wp14:editId="7E3F3DC3">
                  <wp:extent cx="990600" cy="285750"/>
                  <wp:effectExtent l="0" t="0" r="0" b="0"/>
                  <wp:docPr id="9" name="图片 9" descr="D:\jbzhao\Documents\WeChat Files\wxid_9469454695112\FileStorage\Temp\16848056584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jbzhao\Documents\WeChat Files\wxid_9469454695112\FileStorage\Temp\1684805658480(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0600" cy="285750"/>
                          </a:xfrm>
                          <a:prstGeom prst="rect">
                            <a:avLst/>
                          </a:prstGeom>
                          <a:noFill/>
                          <a:ln>
                            <a:noFill/>
                          </a:ln>
                        </pic:spPr>
                      </pic:pic>
                    </a:graphicData>
                  </a:graphic>
                </wp:inline>
              </w:drawing>
            </w:r>
          </w:p>
        </w:tc>
      </w:tr>
      <w:tr w:rsidR="006B22D4" w:rsidRPr="00BB65A7" w:rsidTr="00C76B4C">
        <w:trPr>
          <w:trHeight w:val="319"/>
        </w:trPr>
        <w:tc>
          <w:tcPr>
            <w:tcW w:w="624" w:type="dxa"/>
            <w:vMerge/>
            <w:tcBorders>
              <w:left w:val="single" w:sz="4" w:space="0" w:color="auto"/>
              <w:bottom w:val="single" w:sz="4" w:space="0" w:color="auto"/>
              <w:right w:val="single" w:sz="4" w:space="0" w:color="auto"/>
            </w:tcBorders>
            <w:noWrap/>
            <w:vAlign w:val="center"/>
          </w:tcPr>
          <w:p w:rsidR="006B22D4" w:rsidRDefault="006B22D4" w:rsidP="00C76B4C">
            <w:pPr>
              <w:jc w:val="center"/>
              <w:rPr>
                <w:color w:val="000000"/>
                <w:sz w:val="22"/>
                <w:lang w:bidi="th-TH"/>
              </w:rPr>
            </w:pPr>
          </w:p>
        </w:tc>
        <w:tc>
          <w:tcPr>
            <w:tcW w:w="2326" w:type="dxa"/>
            <w:vMerge/>
            <w:tcBorders>
              <w:left w:val="nil"/>
              <w:bottom w:val="single" w:sz="4" w:space="0" w:color="auto"/>
              <w:right w:val="single" w:sz="4" w:space="0" w:color="auto"/>
            </w:tcBorders>
            <w:noWrap/>
            <w:vAlign w:val="center"/>
          </w:tcPr>
          <w:p w:rsidR="006B22D4" w:rsidRDefault="006B22D4" w:rsidP="00C76B4C">
            <w:pPr>
              <w:rPr>
                <w:color w:val="000000"/>
                <w:sz w:val="22"/>
                <w:lang w:bidi="th-TH"/>
              </w:rPr>
            </w:pPr>
          </w:p>
        </w:tc>
        <w:tc>
          <w:tcPr>
            <w:tcW w:w="2086" w:type="dxa"/>
            <w:tcBorders>
              <w:top w:val="single" w:sz="4" w:space="0" w:color="auto"/>
              <w:left w:val="nil"/>
              <w:bottom w:val="single" w:sz="4" w:space="0" w:color="auto"/>
              <w:right w:val="single" w:sz="4" w:space="0" w:color="auto"/>
            </w:tcBorders>
            <w:noWrap/>
            <w:vAlign w:val="center"/>
          </w:tcPr>
          <w:p w:rsidR="006B22D4" w:rsidRDefault="006B22D4" w:rsidP="00C76B4C">
            <w:pPr>
              <w:rPr>
                <w:color w:val="000000"/>
                <w:sz w:val="22"/>
                <w:lang w:bidi="th-TH"/>
              </w:rPr>
            </w:pPr>
            <w:r>
              <w:rPr>
                <w:rFonts w:hint="eastAsia"/>
                <w:color w:val="000000"/>
                <w:sz w:val="22"/>
                <w:lang w:bidi="th-TH"/>
              </w:rPr>
              <w:t>本色（保温层）</w:t>
            </w:r>
          </w:p>
        </w:tc>
        <w:tc>
          <w:tcPr>
            <w:tcW w:w="1096" w:type="dxa"/>
            <w:tcBorders>
              <w:top w:val="single" w:sz="4" w:space="0" w:color="auto"/>
              <w:left w:val="nil"/>
              <w:bottom w:val="single" w:sz="4" w:space="0" w:color="auto"/>
              <w:right w:val="single" w:sz="4" w:space="0" w:color="auto"/>
            </w:tcBorders>
            <w:noWrap/>
            <w:vAlign w:val="center"/>
          </w:tcPr>
          <w:p w:rsidR="006B22D4" w:rsidRDefault="006B22D4" w:rsidP="00C76B4C">
            <w:pPr>
              <w:jc w:val="center"/>
              <w:rPr>
                <w:color w:val="000000"/>
                <w:sz w:val="22"/>
                <w:lang w:bidi="th-TH"/>
              </w:rPr>
            </w:pPr>
          </w:p>
        </w:tc>
        <w:tc>
          <w:tcPr>
            <w:tcW w:w="2238" w:type="dxa"/>
            <w:tcBorders>
              <w:top w:val="single" w:sz="4" w:space="0" w:color="auto"/>
              <w:left w:val="nil"/>
              <w:bottom w:val="single" w:sz="4" w:space="0" w:color="auto"/>
              <w:right w:val="single" w:sz="4" w:space="0" w:color="auto"/>
            </w:tcBorders>
            <w:noWrap/>
            <w:vAlign w:val="center"/>
          </w:tcPr>
          <w:p w:rsidR="006B22D4" w:rsidRPr="005A77D4" w:rsidRDefault="006B22D4" w:rsidP="00C76B4C">
            <w:pPr>
              <w:jc w:val="center"/>
              <w:rPr>
                <w:noProof/>
                <w:color w:val="000000"/>
                <w:sz w:val="22"/>
              </w:rPr>
            </w:pPr>
          </w:p>
        </w:tc>
      </w:tr>
      <w:tr w:rsidR="006B22D4" w:rsidRPr="00BB65A7" w:rsidTr="00C76B4C">
        <w:trPr>
          <w:trHeight w:val="319"/>
        </w:trPr>
        <w:tc>
          <w:tcPr>
            <w:tcW w:w="624" w:type="dxa"/>
            <w:tcBorders>
              <w:top w:val="single" w:sz="4" w:space="0" w:color="auto"/>
              <w:left w:val="single" w:sz="4" w:space="0" w:color="auto"/>
              <w:bottom w:val="single" w:sz="4" w:space="0" w:color="auto"/>
              <w:right w:val="single" w:sz="4" w:space="0" w:color="auto"/>
            </w:tcBorders>
            <w:noWrap/>
            <w:vAlign w:val="center"/>
          </w:tcPr>
          <w:p w:rsidR="006B22D4" w:rsidRDefault="006B22D4" w:rsidP="00C76B4C">
            <w:pPr>
              <w:jc w:val="center"/>
              <w:rPr>
                <w:color w:val="000000"/>
                <w:sz w:val="22"/>
                <w:lang w:bidi="th-TH"/>
              </w:rPr>
            </w:pPr>
            <w:r>
              <w:rPr>
                <w:rFonts w:hint="eastAsia"/>
                <w:color w:val="000000"/>
                <w:sz w:val="22"/>
                <w:lang w:bidi="th-TH"/>
              </w:rPr>
              <w:t>1</w:t>
            </w:r>
            <w:r>
              <w:rPr>
                <w:color w:val="000000"/>
                <w:sz w:val="22"/>
                <w:lang w:bidi="th-TH"/>
              </w:rPr>
              <w:t>4</w:t>
            </w:r>
          </w:p>
        </w:tc>
        <w:tc>
          <w:tcPr>
            <w:tcW w:w="2326" w:type="dxa"/>
            <w:tcBorders>
              <w:top w:val="single" w:sz="4" w:space="0" w:color="auto"/>
              <w:left w:val="nil"/>
              <w:bottom w:val="single" w:sz="4" w:space="0" w:color="auto"/>
              <w:right w:val="single" w:sz="4" w:space="0" w:color="auto"/>
            </w:tcBorders>
            <w:noWrap/>
            <w:vAlign w:val="center"/>
          </w:tcPr>
          <w:p w:rsidR="006B22D4" w:rsidRDefault="006B22D4" w:rsidP="00C76B4C">
            <w:pPr>
              <w:rPr>
                <w:color w:val="000000"/>
                <w:sz w:val="22"/>
                <w:lang w:bidi="th-TH"/>
              </w:rPr>
            </w:pPr>
            <w:r>
              <w:rPr>
                <w:rFonts w:hint="eastAsia"/>
                <w:color w:val="000000"/>
                <w:sz w:val="22"/>
                <w:lang w:bidi="th-TH"/>
              </w:rPr>
              <w:t>动力水管路</w:t>
            </w:r>
          </w:p>
        </w:tc>
        <w:tc>
          <w:tcPr>
            <w:tcW w:w="2086" w:type="dxa"/>
            <w:tcBorders>
              <w:top w:val="single" w:sz="4" w:space="0" w:color="auto"/>
              <w:left w:val="nil"/>
              <w:bottom w:val="single" w:sz="4" w:space="0" w:color="auto"/>
              <w:right w:val="single" w:sz="4" w:space="0" w:color="auto"/>
            </w:tcBorders>
            <w:noWrap/>
            <w:vAlign w:val="center"/>
          </w:tcPr>
          <w:p w:rsidR="006B22D4" w:rsidRDefault="006B22D4" w:rsidP="00C76B4C">
            <w:pPr>
              <w:rPr>
                <w:color w:val="000000"/>
                <w:sz w:val="22"/>
                <w:lang w:bidi="th-TH"/>
              </w:rPr>
            </w:pPr>
            <w:r>
              <w:rPr>
                <w:rFonts w:hint="eastAsia"/>
                <w:color w:val="000000"/>
                <w:sz w:val="22"/>
                <w:lang w:bidi="th-TH"/>
              </w:rPr>
              <w:t>交通绿</w:t>
            </w:r>
          </w:p>
        </w:tc>
        <w:tc>
          <w:tcPr>
            <w:tcW w:w="1096" w:type="dxa"/>
            <w:tcBorders>
              <w:top w:val="single" w:sz="4" w:space="0" w:color="auto"/>
              <w:left w:val="nil"/>
              <w:bottom w:val="single" w:sz="4" w:space="0" w:color="auto"/>
              <w:right w:val="single" w:sz="4" w:space="0" w:color="auto"/>
            </w:tcBorders>
            <w:noWrap/>
            <w:vAlign w:val="center"/>
          </w:tcPr>
          <w:p w:rsidR="006B22D4" w:rsidRDefault="006B22D4" w:rsidP="00C76B4C">
            <w:pPr>
              <w:jc w:val="center"/>
              <w:rPr>
                <w:color w:val="000000"/>
                <w:sz w:val="22"/>
                <w:lang w:bidi="th-TH"/>
              </w:rPr>
            </w:pPr>
            <w:r>
              <w:rPr>
                <w:rFonts w:hint="eastAsia"/>
                <w:color w:val="000000"/>
                <w:sz w:val="22"/>
                <w:lang w:bidi="th-TH"/>
              </w:rPr>
              <w:t>R</w:t>
            </w:r>
            <w:r>
              <w:rPr>
                <w:color w:val="000000"/>
                <w:sz w:val="22"/>
                <w:lang w:bidi="th-TH"/>
              </w:rPr>
              <w:t>AL6024</w:t>
            </w:r>
          </w:p>
        </w:tc>
        <w:tc>
          <w:tcPr>
            <w:tcW w:w="2238" w:type="dxa"/>
            <w:tcBorders>
              <w:top w:val="single" w:sz="4" w:space="0" w:color="auto"/>
              <w:left w:val="nil"/>
              <w:bottom w:val="single" w:sz="4" w:space="0" w:color="auto"/>
              <w:right w:val="single" w:sz="4" w:space="0" w:color="auto"/>
            </w:tcBorders>
            <w:noWrap/>
            <w:vAlign w:val="center"/>
          </w:tcPr>
          <w:p w:rsidR="006B22D4" w:rsidRPr="005A77D4" w:rsidRDefault="006B22D4" w:rsidP="00C76B4C">
            <w:pPr>
              <w:jc w:val="center"/>
              <w:rPr>
                <w:noProof/>
                <w:color w:val="000000"/>
                <w:sz w:val="22"/>
              </w:rPr>
            </w:pPr>
            <w:r w:rsidRPr="005A77D4">
              <w:rPr>
                <w:noProof/>
                <w:color w:val="000000"/>
                <w:sz w:val="22"/>
              </w:rPr>
              <w:drawing>
                <wp:inline distT="0" distB="0" distL="0" distR="0" wp14:anchorId="5B316111" wp14:editId="1065B381">
                  <wp:extent cx="981075" cy="285750"/>
                  <wp:effectExtent l="0" t="0" r="9525" b="0"/>
                  <wp:docPr id="10" name="图片 10" descr="D:\jbzhao\Documents\WeChat Files\wxid_9469454695112\FileStorage\Temp\1684805739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jbzhao\Documents\WeChat Files\wxid_9469454695112\FileStorage\Temp\168480573947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81075" cy="285750"/>
                          </a:xfrm>
                          <a:prstGeom prst="rect">
                            <a:avLst/>
                          </a:prstGeom>
                          <a:noFill/>
                          <a:ln>
                            <a:noFill/>
                          </a:ln>
                        </pic:spPr>
                      </pic:pic>
                    </a:graphicData>
                  </a:graphic>
                </wp:inline>
              </w:drawing>
            </w:r>
          </w:p>
        </w:tc>
      </w:tr>
      <w:tr w:rsidR="006B22D4" w:rsidRPr="00BB65A7" w:rsidTr="00C76B4C">
        <w:trPr>
          <w:trHeight w:val="319"/>
        </w:trPr>
        <w:tc>
          <w:tcPr>
            <w:tcW w:w="624" w:type="dxa"/>
            <w:tcBorders>
              <w:top w:val="single" w:sz="4" w:space="0" w:color="auto"/>
              <w:left w:val="single" w:sz="4" w:space="0" w:color="auto"/>
              <w:bottom w:val="single" w:sz="4" w:space="0" w:color="auto"/>
              <w:right w:val="single" w:sz="4" w:space="0" w:color="auto"/>
            </w:tcBorders>
            <w:noWrap/>
            <w:vAlign w:val="center"/>
          </w:tcPr>
          <w:p w:rsidR="006B22D4" w:rsidRDefault="006B22D4" w:rsidP="00C76B4C">
            <w:pPr>
              <w:jc w:val="center"/>
              <w:rPr>
                <w:color w:val="000000"/>
                <w:sz w:val="22"/>
                <w:lang w:bidi="th-TH"/>
              </w:rPr>
            </w:pPr>
            <w:r>
              <w:rPr>
                <w:rFonts w:hint="eastAsia"/>
                <w:color w:val="000000"/>
                <w:sz w:val="22"/>
                <w:lang w:bidi="th-TH"/>
              </w:rPr>
              <w:t>1</w:t>
            </w:r>
            <w:r>
              <w:rPr>
                <w:color w:val="000000"/>
                <w:sz w:val="22"/>
                <w:lang w:bidi="th-TH"/>
              </w:rPr>
              <w:t>5</w:t>
            </w:r>
          </w:p>
        </w:tc>
        <w:tc>
          <w:tcPr>
            <w:tcW w:w="2326" w:type="dxa"/>
            <w:tcBorders>
              <w:top w:val="single" w:sz="4" w:space="0" w:color="auto"/>
              <w:left w:val="nil"/>
              <w:bottom w:val="single" w:sz="4" w:space="0" w:color="auto"/>
              <w:right w:val="single" w:sz="4" w:space="0" w:color="auto"/>
            </w:tcBorders>
            <w:noWrap/>
            <w:vAlign w:val="center"/>
          </w:tcPr>
          <w:p w:rsidR="006B22D4" w:rsidRDefault="006B22D4" w:rsidP="00C76B4C">
            <w:pPr>
              <w:rPr>
                <w:color w:val="000000"/>
                <w:sz w:val="22"/>
                <w:lang w:bidi="th-TH"/>
              </w:rPr>
            </w:pPr>
            <w:r>
              <w:rPr>
                <w:rFonts w:hint="eastAsia"/>
                <w:color w:val="000000"/>
                <w:sz w:val="22"/>
                <w:lang w:bidi="th-TH"/>
              </w:rPr>
              <w:t>氮气管路</w:t>
            </w:r>
          </w:p>
        </w:tc>
        <w:tc>
          <w:tcPr>
            <w:tcW w:w="2086" w:type="dxa"/>
            <w:tcBorders>
              <w:top w:val="single" w:sz="4" w:space="0" w:color="auto"/>
              <w:left w:val="nil"/>
              <w:bottom w:val="single" w:sz="4" w:space="0" w:color="auto"/>
              <w:right w:val="single" w:sz="4" w:space="0" w:color="auto"/>
            </w:tcBorders>
            <w:noWrap/>
            <w:vAlign w:val="center"/>
          </w:tcPr>
          <w:p w:rsidR="006B22D4" w:rsidRDefault="006B22D4" w:rsidP="00C76B4C">
            <w:pPr>
              <w:rPr>
                <w:color w:val="000000"/>
                <w:sz w:val="22"/>
                <w:lang w:bidi="th-TH"/>
              </w:rPr>
            </w:pPr>
            <w:r>
              <w:rPr>
                <w:rFonts w:hint="eastAsia"/>
                <w:color w:val="000000"/>
                <w:sz w:val="22"/>
                <w:lang w:bidi="th-TH"/>
              </w:rPr>
              <w:t>黄色</w:t>
            </w:r>
          </w:p>
        </w:tc>
        <w:tc>
          <w:tcPr>
            <w:tcW w:w="1096" w:type="dxa"/>
            <w:tcBorders>
              <w:top w:val="single" w:sz="4" w:space="0" w:color="auto"/>
              <w:left w:val="nil"/>
              <w:bottom w:val="single" w:sz="4" w:space="0" w:color="auto"/>
              <w:right w:val="single" w:sz="4" w:space="0" w:color="auto"/>
            </w:tcBorders>
            <w:noWrap/>
            <w:vAlign w:val="center"/>
          </w:tcPr>
          <w:p w:rsidR="006B22D4" w:rsidRDefault="006B22D4" w:rsidP="00C76B4C">
            <w:pPr>
              <w:jc w:val="center"/>
              <w:rPr>
                <w:color w:val="000000"/>
                <w:sz w:val="22"/>
                <w:lang w:bidi="th-TH"/>
              </w:rPr>
            </w:pPr>
            <w:r>
              <w:rPr>
                <w:rFonts w:hint="eastAsia"/>
                <w:color w:val="000000"/>
                <w:sz w:val="22"/>
                <w:lang w:bidi="th-TH"/>
              </w:rPr>
              <w:t>R</w:t>
            </w:r>
            <w:r>
              <w:rPr>
                <w:color w:val="000000"/>
                <w:sz w:val="22"/>
                <w:lang w:bidi="th-TH"/>
              </w:rPr>
              <w:t>AL1023</w:t>
            </w:r>
          </w:p>
        </w:tc>
        <w:tc>
          <w:tcPr>
            <w:tcW w:w="2238" w:type="dxa"/>
            <w:tcBorders>
              <w:top w:val="single" w:sz="4" w:space="0" w:color="auto"/>
              <w:left w:val="nil"/>
              <w:bottom w:val="single" w:sz="4" w:space="0" w:color="auto"/>
              <w:right w:val="single" w:sz="4" w:space="0" w:color="auto"/>
            </w:tcBorders>
            <w:noWrap/>
            <w:vAlign w:val="center"/>
          </w:tcPr>
          <w:p w:rsidR="006B22D4" w:rsidRPr="005A77D4" w:rsidRDefault="006B22D4" w:rsidP="00C76B4C">
            <w:pPr>
              <w:jc w:val="center"/>
              <w:rPr>
                <w:noProof/>
                <w:color w:val="000000"/>
                <w:sz w:val="22"/>
              </w:rPr>
            </w:pPr>
            <w:r w:rsidRPr="005A77D4">
              <w:rPr>
                <w:noProof/>
                <w:color w:val="000000"/>
                <w:sz w:val="22"/>
              </w:rPr>
              <w:drawing>
                <wp:inline distT="0" distB="0" distL="0" distR="0" wp14:anchorId="28A405AD" wp14:editId="377A7EF6">
                  <wp:extent cx="971550" cy="209550"/>
                  <wp:effectExtent l="0" t="0" r="0" b="0"/>
                  <wp:docPr id="11" name="图片 11" descr="D:\jbzhao\Documents\WeChat Files\wxid_9469454695112\FileStorage\Temp\168480579317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jbzhao\Documents\WeChat Files\wxid_9469454695112\FileStorage\Temp\1684805793176(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71550" cy="209550"/>
                          </a:xfrm>
                          <a:prstGeom prst="rect">
                            <a:avLst/>
                          </a:prstGeom>
                          <a:noFill/>
                          <a:ln>
                            <a:noFill/>
                          </a:ln>
                        </pic:spPr>
                      </pic:pic>
                    </a:graphicData>
                  </a:graphic>
                </wp:inline>
              </w:drawing>
            </w:r>
          </w:p>
        </w:tc>
      </w:tr>
      <w:tr w:rsidR="006B22D4" w:rsidRPr="00BB65A7" w:rsidTr="00C76B4C">
        <w:trPr>
          <w:trHeight w:val="319"/>
        </w:trPr>
        <w:tc>
          <w:tcPr>
            <w:tcW w:w="624" w:type="dxa"/>
            <w:tcBorders>
              <w:top w:val="single" w:sz="4" w:space="0" w:color="auto"/>
              <w:left w:val="single" w:sz="4" w:space="0" w:color="auto"/>
              <w:bottom w:val="single" w:sz="4" w:space="0" w:color="auto"/>
              <w:right w:val="single" w:sz="4" w:space="0" w:color="auto"/>
            </w:tcBorders>
            <w:noWrap/>
            <w:vAlign w:val="center"/>
          </w:tcPr>
          <w:p w:rsidR="006B22D4" w:rsidRDefault="006B22D4" w:rsidP="00C76B4C">
            <w:pPr>
              <w:jc w:val="center"/>
              <w:rPr>
                <w:color w:val="000000"/>
                <w:sz w:val="22"/>
                <w:lang w:bidi="th-TH"/>
              </w:rPr>
            </w:pPr>
            <w:r>
              <w:rPr>
                <w:rFonts w:hint="eastAsia"/>
                <w:color w:val="000000"/>
                <w:sz w:val="22"/>
                <w:lang w:bidi="th-TH"/>
              </w:rPr>
              <w:t>1</w:t>
            </w:r>
            <w:r>
              <w:rPr>
                <w:color w:val="000000"/>
                <w:sz w:val="22"/>
                <w:lang w:bidi="th-TH"/>
              </w:rPr>
              <w:t>6</w:t>
            </w:r>
          </w:p>
        </w:tc>
        <w:tc>
          <w:tcPr>
            <w:tcW w:w="2326" w:type="dxa"/>
            <w:tcBorders>
              <w:top w:val="single" w:sz="4" w:space="0" w:color="auto"/>
              <w:left w:val="nil"/>
              <w:bottom w:val="single" w:sz="4" w:space="0" w:color="auto"/>
              <w:right w:val="single" w:sz="4" w:space="0" w:color="auto"/>
            </w:tcBorders>
            <w:noWrap/>
            <w:vAlign w:val="center"/>
          </w:tcPr>
          <w:p w:rsidR="006B22D4" w:rsidRDefault="006B22D4" w:rsidP="00C76B4C">
            <w:pPr>
              <w:rPr>
                <w:color w:val="000000"/>
                <w:sz w:val="22"/>
                <w:lang w:bidi="th-TH"/>
              </w:rPr>
            </w:pPr>
            <w:r>
              <w:rPr>
                <w:rFonts w:hint="eastAsia"/>
                <w:color w:val="000000"/>
                <w:sz w:val="22"/>
                <w:lang w:bidi="th-TH"/>
              </w:rPr>
              <w:t>压缩空气管路、罐</w:t>
            </w:r>
          </w:p>
        </w:tc>
        <w:tc>
          <w:tcPr>
            <w:tcW w:w="2086" w:type="dxa"/>
            <w:tcBorders>
              <w:top w:val="single" w:sz="4" w:space="0" w:color="auto"/>
              <w:left w:val="nil"/>
              <w:bottom w:val="single" w:sz="4" w:space="0" w:color="auto"/>
              <w:right w:val="single" w:sz="4" w:space="0" w:color="auto"/>
            </w:tcBorders>
            <w:noWrap/>
            <w:vAlign w:val="center"/>
          </w:tcPr>
          <w:p w:rsidR="006B22D4" w:rsidRDefault="006B22D4" w:rsidP="00C76B4C">
            <w:pPr>
              <w:rPr>
                <w:color w:val="000000"/>
                <w:sz w:val="22"/>
                <w:lang w:bidi="th-TH"/>
              </w:rPr>
            </w:pPr>
            <w:r>
              <w:rPr>
                <w:rFonts w:hint="eastAsia"/>
                <w:color w:val="000000"/>
                <w:sz w:val="22"/>
                <w:lang w:bidi="th-TH"/>
              </w:rPr>
              <w:t>交通蓝</w:t>
            </w:r>
          </w:p>
        </w:tc>
        <w:tc>
          <w:tcPr>
            <w:tcW w:w="1096" w:type="dxa"/>
            <w:tcBorders>
              <w:top w:val="single" w:sz="4" w:space="0" w:color="auto"/>
              <w:left w:val="nil"/>
              <w:bottom w:val="single" w:sz="4" w:space="0" w:color="auto"/>
              <w:right w:val="single" w:sz="4" w:space="0" w:color="auto"/>
            </w:tcBorders>
            <w:noWrap/>
            <w:vAlign w:val="center"/>
          </w:tcPr>
          <w:p w:rsidR="006B22D4" w:rsidRDefault="006B22D4" w:rsidP="00C76B4C">
            <w:pPr>
              <w:jc w:val="center"/>
              <w:rPr>
                <w:color w:val="000000"/>
                <w:sz w:val="22"/>
                <w:lang w:bidi="th-TH"/>
              </w:rPr>
            </w:pPr>
            <w:r>
              <w:rPr>
                <w:rFonts w:hint="eastAsia"/>
                <w:color w:val="000000"/>
                <w:sz w:val="22"/>
                <w:lang w:bidi="th-TH"/>
              </w:rPr>
              <w:t>R</w:t>
            </w:r>
            <w:r>
              <w:rPr>
                <w:color w:val="000000"/>
                <w:sz w:val="22"/>
                <w:lang w:bidi="th-TH"/>
              </w:rPr>
              <w:t>AL5017</w:t>
            </w:r>
          </w:p>
        </w:tc>
        <w:tc>
          <w:tcPr>
            <w:tcW w:w="2238" w:type="dxa"/>
            <w:tcBorders>
              <w:top w:val="single" w:sz="4" w:space="0" w:color="auto"/>
              <w:left w:val="nil"/>
              <w:bottom w:val="single" w:sz="4" w:space="0" w:color="auto"/>
              <w:right w:val="single" w:sz="4" w:space="0" w:color="auto"/>
            </w:tcBorders>
            <w:noWrap/>
            <w:vAlign w:val="center"/>
          </w:tcPr>
          <w:p w:rsidR="006B22D4" w:rsidRPr="005A77D4" w:rsidRDefault="006B22D4" w:rsidP="00C76B4C">
            <w:pPr>
              <w:jc w:val="center"/>
              <w:rPr>
                <w:noProof/>
                <w:color w:val="000000"/>
                <w:sz w:val="22"/>
              </w:rPr>
            </w:pPr>
            <w:r w:rsidRPr="005A77D4">
              <w:rPr>
                <w:noProof/>
                <w:color w:val="000000"/>
                <w:sz w:val="22"/>
              </w:rPr>
              <w:drawing>
                <wp:inline distT="0" distB="0" distL="0" distR="0" wp14:anchorId="71657749" wp14:editId="5C9E1624">
                  <wp:extent cx="1028700" cy="266700"/>
                  <wp:effectExtent l="0" t="0" r="0" b="0"/>
                  <wp:docPr id="12" name="图片 12" descr="D:\jbzhao\Documents\WeChat Files\wxid_9469454695112\FileStorage\Temp\168480592923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jbzhao\Documents\WeChat Files\wxid_9469454695112\FileStorage\Temp\1684805929237(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28700" cy="266700"/>
                          </a:xfrm>
                          <a:prstGeom prst="rect">
                            <a:avLst/>
                          </a:prstGeom>
                          <a:noFill/>
                          <a:ln>
                            <a:noFill/>
                          </a:ln>
                        </pic:spPr>
                      </pic:pic>
                    </a:graphicData>
                  </a:graphic>
                </wp:inline>
              </w:drawing>
            </w:r>
          </w:p>
        </w:tc>
      </w:tr>
    </w:tbl>
    <w:p w:rsidR="007D2E78" w:rsidRPr="00BA6DF5" w:rsidRDefault="007D2E78" w:rsidP="006B22D4">
      <w:pPr>
        <w:tabs>
          <w:tab w:val="left" w:pos="420"/>
        </w:tabs>
        <w:autoSpaceDE w:val="0"/>
        <w:autoSpaceDN w:val="0"/>
        <w:snapToGrid w:val="0"/>
        <w:spacing w:line="360" w:lineRule="auto"/>
        <w:rPr>
          <w:rFonts w:ascii="宋体" w:hAnsi="宋体"/>
          <w:b/>
          <w:szCs w:val="24"/>
        </w:rPr>
      </w:pPr>
    </w:p>
    <w:p w:rsidR="00393B5C" w:rsidRPr="00BA6DF5" w:rsidRDefault="00393B5C" w:rsidP="00BA6DF5">
      <w:pPr>
        <w:numPr>
          <w:ilvl w:val="0"/>
          <w:numId w:val="1"/>
        </w:numPr>
        <w:tabs>
          <w:tab w:val="left" w:pos="420"/>
        </w:tabs>
        <w:autoSpaceDE w:val="0"/>
        <w:autoSpaceDN w:val="0"/>
        <w:snapToGrid w:val="0"/>
        <w:spacing w:line="360" w:lineRule="auto"/>
        <w:ind w:left="709" w:hanging="907"/>
        <w:rPr>
          <w:rFonts w:ascii="宋体" w:hAnsi="宋体" w:cs="宋体"/>
          <w:b/>
          <w:bCs/>
          <w:kern w:val="2"/>
          <w:szCs w:val="24"/>
        </w:rPr>
      </w:pPr>
      <w:r w:rsidRPr="00BA6DF5">
        <w:rPr>
          <w:rFonts w:ascii="宋体" w:hAnsi="宋体" w:cs="宋体" w:hint="eastAsia"/>
          <w:b/>
          <w:bCs/>
          <w:kern w:val="2"/>
          <w:szCs w:val="24"/>
        </w:rPr>
        <w:t>技术资料及证书：</w:t>
      </w:r>
    </w:p>
    <w:p w:rsidR="00F14C70" w:rsidRPr="000960AC" w:rsidRDefault="00B37277" w:rsidP="00B37277">
      <w:pPr>
        <w:widowControl w:val="0"/>
        <w:snapToGrid w:val="0"/>
        <w:spacing w:line="360" w:lineRule="auto"/>
        <w:ind w:left="703"/>
        <w:jc w:val="both"/>
        <w:rPr>
          <w:rFonts w:ascii="宋体" w:hAnsi="宋体" w:cs="Arial"/>
          <w:bCs/>
          <w:szCs w:val="24"/>
        </w:rPr>
      </w:pPr>
      <w:r w:rsidRPr="00B37277">
        <w:rPr>
          <w:rFonts w:ascii="宋体" w:hAnsi="宋体" w:cs="Arial" w:hint="eastAsia"/>
          <w:bCs/>
          <w:szCs w:val="24"/>
        </w:rPr>
        <w:t>所有资料需要随机技术文件纸质一式</w:t>
      </w:r>
      <w:r>
        <w:rPr>
          <w:rFonts w:ascii="宋体" w:hAnsi="宋体" w:cs="Arial"/>
          <w:bCs/>
          <w:szCs w:val="24"/>
        </w:rPr>
        <w:t>2</w:t>
      </w:r>
      <w:r w:rsidRPr="00B37277">
        <w:rPr>
          <w:rFonts w:ascii="宋体" w:hAnsi="宋体" w:cs="Arial" w:hint="eastAsia"/>
          <w:bCs/>
          <w:szCs w:val="24"/>
        </w:rPr>
        <w:t>份，电子版1</w:t>
      </w:r>
      <w:r>
        <w:rPr>
          <w:rFonts w:ascii="宋体" w:hAnsi="宋体" w:cs="Arial" w:hint="eastAsia"/>
          <w:bCs/>
          <w:szCs w:val="24"/>
        </w:rPr>
        <w:t>份</w:t>
      </w:r>
      <w:r w:rsidR="00F14C70" w:rsidRPr="000960AC">
        <w:rPr>
          <w:rFonts w:ascii="宋体" w:hAnsi="宋体" w:cs="Arial" w:hint="eastAsia"/>
          <w:bCs/>
          <w:szCs w:val="24"/>
        </w:rPr>
        <w:t>。</w:t>
      </w:r>
    </w:p>
    <w:p w:rsidR="00F14C70" w:rsidRPr="000960AC" w:rsidRDefault="00F14C70" w:rsidP="000960AC">
      <w:pPr>
        <w:widowControl w:val="0"/>
        <w:numPr>
          <w:ilvl w:val="0"/>
          <w:numId w:val="37"/>
        </w:numPr>
        <w:snapToGrid w:val="0"/>
        <w:spacing w:line="360" w:lineRule="auto"/>
        <w:jc w:val="both"/>
        <w:rPr>
          <w:rFonts w:ascii="宋体" w:hAnsi="宋体" w:cs="Arial"/>
          <w:bCs/>
          <w:szCs w:val="24"/>
        </w:rPr>
      </w:pPr>
      <w:r w:rsidRPr="000960AC">
        <w:rPr>
          <w:rFonts w:ascii="宋体" w:hAnsi="宋体" w:cs="Arial" w:hint="eastAsia"/>
          <w:bCs/>
          <w:szCs w:val="24"/>
        </w:rPr>
        <w:t>设备总图及基础图，显示所需各种动力介质的消耗量及接入位置。</w:t>
      </w:r>
    </w:p>
    <w:p w:rsidR="00F14C70" w:rsidRPr="000960AC" w:rsidRDefault="00F14C70" w:rsidP="000960AC">
      <w:pPr>
        <w:widowControl w:val="0"/>
        <w:numPr>
          <w:ilvl w:val="0"/>
          <w:numId w:val="37"/>
        </w:numPr>
        <w:snapToGrid w:val="0"/>
        <w:spacing w:line="360" w:lineRule="auto"/>
        <w:jc w:val="both"/>
        <w:rPr>
          <w:rFonts w:ascii="宋体" w:hAnsi="宋体" w:cs="Arial"/>
          <w:bCs/>
          <w:szCs w:val="24"/>
        </w:rPr>
      </w:pPr>
      <w:r w:rsidRPr="000960AC">
        <w:rPr>
          <w:rFonts w:ascii="宋体" w:hAnsi="宋体" w:cs="Arial" w:hint="eastAsia"/>
          <w:bCs/>
          <w:szCs w:val="24"/>
        </w:rPr>
        <w:t>设备各部件润滑点、润滑周期以及润滑油的类型等。</w:t>
      </w:r>
    </w:p>
    <w:p w:rsidR="00F14C70" w:rsidRPr="000960AC" w:rsidRDefault="00F14C70" w:rsidP="000960AC">
      <w:pPr>
        <w:widowControl w:val="0"/>
        <w:numPr>
          <w:ilvl w:val="0"/>
          <w:numId w:val="37"/>
        </w:numPr>
        <w:snapToGrid w:val="0"/>
        <w:spacing w:line="360" w:lineRule="auto"/>
        <w:jc w:val="both"/>
        <w:rPr>
          <w:rFonts w:ascii="宋体" w:hAnsi="宋体" w:cs="Arial"/>
          <w:bCs/>
          <w:szCs w:val="24"/>
        </w:rPr>
      </w:pPr>
      <w:r w:rsidRPr="000960AC">
        <w:rPr>
          <w:rFonts w:ascii="宋体" w:hAnsi="宋体" w:cs="Arial" w:hint="eastAsia"/>
          <w:bCs/>
          <w:szCs w:val="24"/>
        </w:rPr>
        <w:t>提供详细的操作手册、安全指南、维护手册。</w:t>
      </w:r>
    </w:p>
    <w:p w:rsidR="00F14C70" w:rsidRPr="000960AC" w:rsidRDefault="00F14C70" w:rsidP="000960AC">
      <w:pPr>
        <w:widowControl w:val="0"/>
        <w:numPr>
          <w:ilvl w:val="0"/>
          <w:numId w:val="37"/>
        </w:numPr>
        <w:snapToGrid w:val="0"/>
        <w:spacing w:line="360" w:lineRule="auto"/>
        <w:jc w:val="both"/>
        <w:rPr>
          <w:rFonts w:ascii="宋体" w:hAnsi="宋体" w:cs="Arial"/>
          <w:bCs/>
          <w:szCs w:val="24"/>
        </w:rPr>
      </w:pPr>
      <w:r w:rsidRPr="000960AC">
        <w:rPr>
          <w:rFonts w:ascii="宋体" w:hAnsi="宋体" w:cs="Arial" w:hint="eastAsia"/>
          <w:bCs/>
          <w:szCs w:val="24"/>
        </w:rPr>
        <w:t>发货清单。</w:t>
      </w:r>
    </w:p>
    <w:p w:rsidR="00F14C70" w:rsidRPr="000960AC" w:rsidRDefault="00F14C70" w:rsidP="000960AC">
      <w:pPr>
        <w:widowControl w:val="0"/>
        <w:numPr>
          <w:ilvl w:val="0"/>
          <w:numId w:val="37"/>
        </w:numPr>
        <w:snapToGrid w:val="0"/>
        <w:spacing w:line="360" w:lineRule="auto"/>
        <w:jc w:val="both"/>
        <w:rPr>
          <w:rFonts w:ascii="宋体" w:hAnsi="宋体" w:cs="Arial"/>
          <w:bCs/>
          <w:szCs w:val="24"/>
        </w:rPr>
      </w:pPr>
      <w:r w:rsidRPr="000960AC">
        <w:rPr>
          <w:rFonts w:ascii="宋体" w:hAnsi="宋体" w:cs="Arial" w:hint="eastAsia"/>
          <w:bCs/>
          <w:szCs w:val="24"/>
        </w:rPr>
        <w:t>装箱清单。</w:t>
      </w:r>
    </w:p>
    <w:p w:rsidR="00F14C70" w:rsidRPr="000960AC" w:rsidRDefault="00F14C70" w:rsidP="000960AC">
      <w:pPr>
        <w:widowControl w:val="0"/>
        <w:numPr>
          <w:ilvl w:val="0"/>
          <w:numId w:val="37"/>
        </w:numPr>
        <w:snapToGrid w:val="0"/>
        <w:spacing w:line="360" w:lineRule="auto"/>
        <w:jc w:val="both"/>
        <w:rPr>
          <w:rFonts w:ascii="宋体" w:hAnsi="宋体" w:cs="Arial"/>
          <w:bCs/>
          <w:szCs w:val="24"/>
        </w:rPr>
      </w:pPr>
      <w:r w:rsidRPr="000960AC">
        <w:rPr>
          <w:rFonts w:ascii="宋体" w:hAnsi="宋体" w:cs="Arial" w:hint="eastAsia"/>
          <w:bCs/>
          <w:szCs w:val="24"/>
        </w:rPr>
        <w:t>关键部件出厂加工检验记录表。</w:t>
      </w:r>
    </w:p>
    <w:p w:rsidR="00F14C70" w:rsidRPr="000960AC" w:rsidRDefault="0062574B" w:rsidP="000960AC">
      <w:pPr>
        <w:widowControl w:val="0"/>
        <w:numPr>
          <w:ilvl w:val="0"/>
          <w:numId w:val="37"/>
        </w:numPr>
        <w:snapToGrid w:val="0"/>
        <w:spacing w:line="360" w:lineRule="auto"/>
        <w:jc w:val="both"/>
        <w:rPr>
          <w:rFonts w:ascii="宋体" w:hAnsi="宋体" w:cs="Arial"/>
          <w:bCs/>
          <w:szCs w:val="24"/>
        </w:rPr>
      </w:pPr>
      <w:r>
        <w:rPr>
          <w:rFonts w:ascii="宋体" w:hAnsi="宋体" w:cs="Arial" w:hint="eastAsia"/>
          <w:bCs/>
          <w:szCs w:val="24"/>
        </w:rPr>
        <w:t>导开装置</w:t>
      </w:r>
      <w:r w:rsidR="00D01756">
        <w:rPr>
          <w:rFonts w:ascii="宋体" w:hAnsi="宋体" w:cs="Arial" w:hint="eastAsia"/>
          <w:bCs/>
          <w:szCs w:val="24"/>
        </w:rPr>
        <w:t>轴承</w:t>
      </w:r>
      <w:r w:rsidR="002C1CEB" w:rsidRPr="000960AC">
        <w:rPr>
          <w:rFonts w:ascii="宋体" w:hAnsi="宋体" w:cs="Arial" w:hint="eastAsia"/>
          <w:bCs/>
          <w:szCs w:val="24"/>
        </w:rPr>
        <w:t>及其他</w:t>
      </w:r>
      <w:r w:rsidR="00F14C70" w:rsidRPr="000960AC">
        <w:rPr>
          <w:rFonts w:ascii="宋体" w:hAnsi="宋体" w:cs="Arial" w:hint="eastAsia"/>
          <w:bCs/>
          <w:szCs w:val="24"/>
        </w:rPr>
        <w:t>易损件图纸（C</w:t>
      </w:r>
      <w:r w:rsidR="00F14C70" w:rsidRPr="000960AC">
        <w:rPr>
          <w:rFonts w:ascii="宋体" w:hAnsi="宋体" w:cs="Arial"/>
          <w:bCs/>
          <w:szCs w:val="24"/>
        </w:rPr>
        <w:t>AD</w:t>
      </w:r>
      <w:r w:rsidR="00F14C70" w:rsidRPr="000960AC">
        <w:rPr>
          <w:rFonts w:ascii="宋体" w:hAnsi="宋体" w:cs="Arial" w:hint="eastAsia"/>
          <w:bCs/>
          <w:szCs w:val="24"/>
        </w:rPr>
        <w:t>）</w:t>
      </w:r>
      <w:r w:rsidR="002C1CEB" w:rsidRPr="000960AC">
        <w:rPr>
          <w:rFonts w:ascii="宋体" w:hAnsi="宋体" w:cs="Arial" w:hint="eastAsia"/>
          <w:bCs/>
          <w:szCs w:val="24"/>
        </w:rPr>
        <w:t>。</w:t>
      </w:r>
    </w:p>
    <w:p w:rsidR="00F14C70" w:rsidRPr="000960AC" w:rsidRDefault="00F14C70" w:rsidP="000960AC">
      <w:pPr>
        <w:widowControl w:val="0"/>
        <w:numPr>
          <w:ilvl w:val="0"/>
          <w:numId w:val="37"/>
        </w:numPr>
        <w:snapToGrid w:val="0"/>
        <w:spacing w:line="360" w:lineRule="auto"/>
        <w:jc w:val="both"/>
        <w:rPr>
          <w:rFonts w:ascii="宋体" w:hAnsi="宋体" w:cs="Arial"/>
          <w:bCs/>
          <w:szCs w:val="24"/>
        </w:rPr>
      </w:pPr>
      <w:r w:rsidRPr="000960AC">
        <w:rPr>
          <w:rFonts w:ascii="宋体" w:hAnsi="宋体" w:cs="Arial" w:hint="eastAsia"/>
          <w:bCs/>
          <w:szCs w:val="24"/>
        </w:rPr>
        <w:t>易损件、电气备件清单。</w:t>
      </w:r>
    </w:p>
    <w:p w:rsidR="00F14C70" w:rsidRPr="000960AC" w:rsidRDefault="00F14C70" w:rsidP="000960AC">
      <w:pPr>
        <w:widowControl w:val="0"/>
        <w:numPr>
          <w:ilvl w:val="0"/>
          <w:numId w:val="37"/>
        </w:numPr>
        <w:snapToGrid w:val="0"/>
        <w:spacing w:line="360" w:lineRule="auto"/>
        <w:jc w:val="both"/>
        <w:rPr>
          <w:rFonts w:ascii="宋体" w:hAnsi="宋体" w:cs="Arial"/>
          <w:bCs/>
          <w:szCs w:val="24"/>
        </w:rPr>
      </w:pPr>
      <w:r w:rsidRPr="000960AC">
        <w:rPr>
          <w:rFonts w:ascii="宋体" w:hAnsi="宋体" w:cs="Arial" w:hint="eastAsia"/>
          <w:bCs/>
          <w:szCs w:val="24"/>
        </w:rPr>
        <w:t>设备合格证。</w:t>
      </w:r>
    </w:p>
    <w:p w:rsidR="0053403D" w:rsidRPr="000960AC" w:rsidRDefault="0053403D" w:rsidP="000960AC">
      <w:pPr>
        <w:widowControl w:val="0"/>
        <w:numPr>
          <w:ilvl w:val="0"/>
          <w:numId w:val="37"/>
        </w:numPr>
        <w:snapToGrid w:val="0"/>
        <w:spacing w:line="360" w:lineRule="auto"/>
        <w:jc w:val="both"/>
        <w:rPr>
          <w:rFonts w:ascii="宋体" w:hAnsi="宋体" w:cs="Arial"/>
          <w:bCs/>
          <w:szCs w:val="24"/>
        </w:rPr>
      </w:pPr>
      <w:r w:rsidRPr="000960AC">
        <w:rPr>
          <w:rFonts w:ascii="宋体" w:hAnsi="宋体" w:cs="Arial" w:hint="eastAsia"/>
          <w:bCs/>
          <w:szCs w:val="24"/>
        </w:rPr>
        <w:t>关键部件出厂加工检验记录表。</w:t>
      </w:r>
    </w:p>
    <w:p w:rsidR="0053403D" w:rsidRPr="000960AC" w:rsidRDefault="0053403D" w:rsidP="000960AC">
      <w:pPr>
        <w:widowControl w:val="0"/>
        <w:numPr>
          <w:ilvl w:val="0"/>
          <w:numId w:val="37"/>
        </w:numPr>
        <w:snapToGrid w:val="0"/>
        <w:spacing w:line="360" w:lineRule="auto"/>
        <w:jc w:val="both"/>
        <w:rPr>
          <w:rFonts w:ascii="宋体" w:hAnsi="宋体" w:cs="Arial"/>
          <w:bCs/>
          <w:szCs w:val="24"/>
        </w:rPr>
      </w:pPr>
      <w:r w:rsidRPr="000960AC">
        <w:rPr>
          <w:rFonts w:ascii="宋体" w:hAnsi="宋体" w:cs="Arial" w:hint="eastAsia"/>
          <w:bCs/>
          <w:szCs w:val="24"/>
        </w:rPr>
        <w:t>设备及各外购件合格证。</w:t>
      </w:r>
    </w:p>
    <w:p w:rsidR="0053403D" w:rsidRPr="000960AC" w:rsidRDefault="0053403D" w:rsidP="000960AC">
      <w:pPr>
        <w:widowControl w:val="0"/>
        <w:numPr>
          <w:ilvl w:val="0"/>
          <w:numId w:val="37"/>
        </w:numPr>
        <w:snapToGrid w:val="0"/>
        <w:spacing w:line="360" w:lineRule="auto"/>
        <w:jc w:val="both"/>
        <w:rPr>
          <w:rFonts w:ascii="宋体" w:hAnsi="宋体" w:cs="Arial"/>
          <w:bCs/>
          <w:szCs w:val="24"/>
        </w:rPr>
      </w:pPr>
      <w:r w:rsidRPr="000960AC">
        <w:rPr>
          <w:rFonts w:ascii="宋体" w:hAnsi="宋体" w:cs="Arial" w:hint="eastAsia"/>
          <w:bCs/>
          <w:szCs w:val="24"/>
        </w:rPr>
        <w:t>按甲方要求样表格式提供安全装置MAP图（</w:t>
      </w:r>
      <w:r w:rsidRPr="000960AC">
        <w:rPr>
          <w:rFonts w:ascii="宋体" w:hAnsi="宋体" w:cs="Arial"/>
          <w:bCs/>
          <w:szCs w:val="24"/>
        </w:rPr>
        <w:t>WORD</w:t>
      </w:r>
      <w:r w:rsidRPr="000960AC">
        <w:rPr>
          <w:rFonts w:ascii="宋体" w:hAnsi="宋体" w:cs="Arial" w:hint="eastAsia"/>
          <w:bCs/>
          <w:szCs w:val="24"/>
        </w:rPr>
        <w:t>或E</w:t>
      </w:r>
      <w:r w:rsidRPr="000960AC">
        <w:rPr>
          <w:rFonts w:ascii="宋体" w:hAnsi="宋体" w:cs="Arial"/>
          <w:bCs/>
          <w:szCs w:val="24"/>
        </w:rPr>
        <w:t>XCEL</w:t>
      </w:r>
      <w:r w:rsidRPr="000960AC">
        <w:rPr>
          <w:rFonts w:ascii="宋体" w:hAnsi="宋体" w:cs="Arial" w:hint="eastAsia"/>
          <w:bCs/>
          <w:szCs w:val="24"/>
        </w:rPr>
        <w:t>）。</w:t>
      </w:r>
    </w:p>
    <w:p w:rsidR="0053403D" w:rsidRPr="000960AC" w:rsidRDefault="0053403D" w:rsidP="000960AC">
      <w:pPr>
        <w:widowControl w:val="0"/>
        <w:numPr>
          <w:ilvl w:val="0"/>
          <w:numId w:val="37"/>
        </w:numPr>
        <w:snapToGrid w:val="0"/>
        <w:spacing w:line="360" w:lineRule="auto"/>
        <w:jc w:val="both"/>
        <w:rPr>
          <w:rFonts w:ascii="宋体" w:hAnsi="宋体" w:cs="Arial"/>
          <w:bCs/>
          <w:szCs w:val="24"/>
        </w:rPr>
      </w:pPr>
      <w:r w:rsidRPr="000960AC">
        <w:rPr>
          <w:rFonts w:ascii="宋体" w:hAnsi="宋体" w:cs="Arial" w:hint="eastAsia"/>
          <w:bCs/>
          <w:szCs w:val="24"/>
        </w:rPr>
        <w:t>提供设备风险源与管控清单。</w:t>
      </w:r>
    </w:p>
    <w:p w:rsidR="0053403D" w:rsidRPr="000960AC" w:rsidRDefault="0053403D" w:rsidP="000960AC">
      <w:pPr>
        <w:widowControl w:val="0"/>
        <w:numPr>
          <w:ilvl w:val="0"/>
          <w:numId w:val="37"/>
        </w:numPr>
        <w:snapToGrid w:val="0"/>
        <w:spacing w:line="360" w:lineRule="auto"/>
        <w:jc w:val="both"/>
        <w:rPr>
          <w:rFonts w:ascii="宋体" w:hAnsi="宋体" w:cs="Arial"/>
          <w:bCs/>
          <w:szCs w:val="24"/>
        </w:rPr>
      </w:pPr>
      <w:r w:rsidRPr="000960AC">
        <w:rPr>
          <w:rFonts w:ascii="宋体" w:hAnsi="宋体" w:cs="Arial" w:hint="eastAsia"/>
          <w:bCs/>
          <w:szCs w:val="24"/>
        </w:rPr>
        <w:t>提供安全操作手册。</w:t>
      </w:r>
    </w:p>
    <w:p w:rsidR="0053403D" w:rsidRPr="00BA6DF5" w:rsidRDefault="0053403D" w:rsidP="000960AC">
      <w:pPr>
        <w:widowControl w:val="0"/>
        <w:numPr>
          <w:ilvl w:val="0"/>
          <w:numId w:val="37"/>
        </w:numPr>
        <w:snapToGrid w:val="0"/>
        <w:spacing w:line="360" w:lineRule="auto"/>
        <w:jc w:val="both"/>
        <w:rPr>
          <w:rFonts w:ascii="宋体" w:hAnsi="宋体"/>
          <w:szCs w:val="24"/>
        </w:rPr>
      </w:pPr>
      <w:r w:rsidRPr="000960AC">
        <w:rPr>
          <w:rFonts w:ascii="宋体" w:hAnsi="宋体" w:cs="Arial" w:hint="eastAsia"/>
          <w:bCs/>
          <w:szCs w:val="24"/>
        </w:rPr>
        <w:t>按甲方要求样表格式</w:t>
      </w:r>
      <w:r w:rsidRPr="00BA6DF5">
        <w:rPr>
          <w:rFonts w:ascii="宋体" w:hAnsi="宋体" w:hint="eastAsia"/>
          <w:szCs w:val="24"/>
        </w:rPr>
        <w:t>提供设备技术档案（E</w:t>
      </w:r>
      <w:r w:rsidRPr="00BA6DF5">
        <w:rPr>
          <w:rFonts w:ascii="宋体" w:hAnsi="宋体"/>
          <w:szCs w:val="24"/>
        </w:rPr>
        <w:t>XCEL</w:t>
      </w:r>
      <w:r w:rsidRPr="00BA6DF5">
        <w:rPr>
          <w:rFonts w:ascii="宋体" w:hAnsi="宋体" w:hint="eastAsia"/>
          <w:szCs w:val="24"/>
        </w:rPr>
        <w:t>）。</w:t>
      </w:r>
    </w:p>
    <w:p w:rsidR="00734EC8" w:rsidRPr="00BA6DF5" w:rsidRDefault="00734EC8" w:rsidP="00BA6DF5">
      <w:pPr>
        <w:numPr>
          <w:ilvl w:val="0"/>
          <w:numId w:val="1"/>
        </w:numPr>
        <w:tabs>
          <w:tab w:val="left" w:pos="420"/>
        </w:tabs>
        <w:autoSpaceDE w:val="0"/>
        <w:autoSpaceDN w:val="0"/>
        <w:snapToGrid w:val="0"/>
        <w:spacing w:line="360" w:lineRule="auto"/>
        <w:ind w:left="709" w:hanging="907"/>
        <w:rPr>
          <w:rFonts w:ascii="宋体" w:hAnsi="宋体"/>
          <w:b/>
          <w:bCs/>
          <w:szCs w:val="24"/>
        </w:rPr>
      </w:pPr>
      <w:r w:rsidRPr="00BA6DF5">
        <w:rPr>
          <w:rFonts w:ascii="宋体" w:hAnsi="宋体" w:hint="eastAsia"/>
          <w:b/>
          <w:bCs/>
          <w:szCs w:val="24"/>
        </w:rPr>
        <w:t>安装、调试：</w:t>
      </w:r>
    </w:p>
    <w:p w:rsidR="00734EC8" w:rsidRDefault="00734EC8" w:rsidP="00D01756">
      <w:pPr>
        <w:widowControl w:val="0"/>
        <w:numPr>
          <w:ilvl w:val="0"/>
          <w:numId w:val="39"/>
        </w:numPr>
        <w:snapToGrid w:val="0"/>
        <w:spacing w:line="360" w:lineRule="auto"/>
        <w:jc w:val="both"/>
        <w:rPr>
          <w:rFonts w:ascii="宋体" w:hAnsi="宋体" w:cs="Arial"/>
          <w:bCs/>
          <w:szCs w:val="24"/>
        </w:rPr>
      </w:pPr>
      <w:r w:rsidRPr="000960AC">
        <w:rPr>
          <w:rFonts w:ascii="宋体" w:hAnsi="宋体" w:cs="Arial" w:hint="eastAsia"/>
          <w:bCs/>
          <w:szCs w:val="24"/>
        </w:rPr>
        <w:lastRenderedPageBreak/>
        <w:t>设备到达甲方现场后，甲方须与乙方安装指导人员共同开箱验货，并核对装箱单。准确无误后，方可组织安装。</w:t>
      </w:r>
    </w:p>
    <w:p w:rsidR="00B37277" w:rsidRPr="00B37277" w:rsidRDefault="00B37277" w:rsidP="00D01756">
      <w:pPr>
        <w:widowControl w:val="0"/>
        <w:numPr>
          <w:ilvl w:val="0"/>
          <w:numId w:val="39"/>
        </w:numPr>
        <w:snapToGrid w:val="0"/>
        <w:spacing w:line="360" w:lineRule="auto"/>
        <w:jc w:val="both"/>
        <w:rPr>
          <w:rFonts w:ascii="宋体" w:hAnsi="宋体" w:cs="Arial"/>
          <w:bCs/>
          <w:szCs w:val="24"/>
        </w:rPr>
      </w:pPr>
      <w:r w:rsidRPr="00B37277">
        <w:rPr>
          <w:rFonts w:hint="eastAsia"/>
        </w:rPr>
        <w:t>设备发货前</w:t>
      </w:r>
      <w:r w:rsidRPr="00B37277">
        <w:rPr>
          <w:rFonts w:hint="eastAsia"/>
        </w:rPr>
        <w:t>7</w:t>
      </w:r>
      <w:r w:rsidRPr="00B37277">
        <w:rPr>
          <w:rFonts w:hint="eastAsia"/>
        </w:rPr>
        <w:t>天时提供安装、调试计划表及相关注意事项</w:t>
      </w:r>
      <w:r>
        <w:rPr>
          <w:rFonts w:hint="eastAsia"/>
        </w:rPr>
        <w:t>。</w:t>
      </w:r>
    </w:p>
    <w:p w:rsidR="00734EC8" w:rsidRPr="000960AC" w:rsidRDefault="00734EC8" w:rsidP="00895445">
      <w:pPr>
        <w:widowControl w:val="0"/>
        <w:numPr>
          <w:ilvl w:val="0"/>
          <w:numId w:val="39"/>
        </w:numPr>
        <w:snapToGrid w:val="0"/>
        <w:spacing w:line="360" w:lineRule="auto"/>
        <w:jc w:val="both"/>
        <w:rPr>
          <w:rFonts w:ascii="宋体" w:hAnsi="宋体" w:cs="Arial"/>
          <w:bCs/>
          <w:szCs w:val="24"/>
        </w:rPr>
      </w:pPr>
      <w:r w:rsidRPr="00B37277">
        <w:rPr>
          <w:rFonts w:ascii="宋体" w:hAnsi="宋体" w:cs="Arial" w:hint="eastAsia"/>
          <w:bCs/>
          <w:color w:val="FF0000"/>
          <w:szCs w:val="24"/>
        </w:rPr>
        <w:t>乙方负责指导安装</w:t>
      </w:r>
      <w:r w:rsidRPr="000960AC">
        <w:rPr>
          <w:rFonts w:ascii="宋体" w:hAnsi="宋体" w:cs="Arial" w:hint="eastAsia"/>
          <w:bCs/>
          <w:szCs w:val="24"/>
        </w:rPr>
        <w:t>，</w:t>
      </w:r>
      <w:r w:rsidR="00895445" w:rsidRPr="00895445">
        <w:rPr>
          <w:rFonts w:ascii="宋体" w:hAnsi="宋体" w:cs="Arial" w:hint="eastAsia"/>
          <w:bCs/>
          <w:szCs w:val="24"/>
        </w:rPr>
        <w:t>设备附属预埋件、垫铁、斜铁、固定丝、沟槽盖板等均由乙方提供。</w:t>
      </w:r>
    </w:p>
    <w:p w:rsidR="00734EC8" w:rsidRPr="000960AC" w:rsidRDefault="00734EC8" w:rsidP="00D01756">
      <w:pPr>
        <w:widowControl w:val="0"/>
        <w:numPr>
          <w:ilvl w:val="0"/>
          <w:numId w:val="39"/>
        </w:numPr>
        <w:snapToGrid w:val="0"/>
        <w:spacing w:line="360" w:lineRule="auto"/>
        <w:jc w:val="both"/>
        <w:rPr>
          <w:rFonts w:ascii="宋体" w:hAnsi="宋体" w:cs="Arial"/>
          <w:bCs/>
          <w:szCs w:val="24"/>
        </w:rPr>
      </w:pPr>
      <w:r w:rsidRPr="000960AC">
        <w:rPr>
          <w:rFonts w:ascii="宋体" w:hAnsi="宋体" w:cs="Arial" w:hint="eastAsia"/>
          <w:bCs/>
          <w:szCs w:val="24"/>
        </w:rPr>
        <w:t>设备内部的电缆及桥架由乙方提供布置图和详细材料清单及材料。甲方负责提供厂内电源到设备进线柜电缆及桥架连接。</w:t>
      </w:r>
    </w:p>
    <w:p w:rsidR="00734EC8" w:rsidRPr="000960AC" w:rsidRDefault="00734EC8" w:rsidP="00D01756">
      <w:pPr>
        <w:widowControl w:val="0"/>
        <w:numPr>
          <w:ilvl w:val="0"/>
          <w:numId w:val="39"/>
        </w:numPr>
        <w:snapToGrid w:val="0"/>
        <w:spacing w:line="360" w:lineRule="auto"/>
        <w:jc w:val="both"/>
        <w:rPr>
          <w:rFonts w:ascii="宋体" w:hAnsi="宋体" w:cs="Arial"/>
          <w:bCs/>
          <w:szCs w:val="24"/>
        </w:rPr>
      </w:pPr>
      <w:r w:rsidRPr="000960AC">
        <w:rPr>
          <w:rFonts w:ascii="宋体" w:hAnsi="宋体" w:cs="Arial" w:hint="eastAsia"/>
          <w:bCs/>
          <w:szCs w:val="24"/>
        </w:rPr>
        <w:t>对安装完的设备按技术协议要求进行检查，合格后双方签字，进入调试。</w:t>
      </w:r>
    </w:p>
    <w:p w:rsidR="00734EC8" w:rsidRPr="000960AC" w:rsidRDefault="00734EC8" w:rsidP="00D01756">
      <w:pPr>
        <w:widowControl w:val="0"/>
        <w:numPr>
          <w:ilvl w:val="0"/>
          <w:numId w:val="39"/>
        </w:numPr>
        <w:snapToGrid w:val="0"/>
        <w:spacing w:line="360" w:lineRule="auto"/>
        <w:jc w:val="both"/>
        <w:rPr>
          <w:rFonts w:ascii="宋体" w:hAnsi="宋体" w:cs="Arial"/>
          <w:bCs/>
          <w:szCs w:val="24"/>
        </w:rPr>
      </w:pPr>
      <w:r w:rsidRPr="000960AC">
        <w:rPr>
          <w:rFonts w:ascii="宋体" w:hAnsi="宋体" w:cs="Arial" w:hint="eastAsia"/>
          <w:bCs/>
          <w:szCs w:val="24"/>
        </w:rPr>
        <w:t>调试由乙方负责，甲方应在人力、物力上给予支持，调试程序由空载→单动→联动→负荷试运转按甲方工艺条件，按技术协议试制产品。</w:t>
      </w:r>
    </w:p>
    <w:p w:rsidR="00734EC8" w:rsidRPr="000960AC" w:rsidRDefault="00734EC8" w:rsidP="00D01756">
      <w:pPr>
        <w:widowControl w:val="0"/>
        <w:numPr>
          <w:ilvl w:val="0"/>
          <w:numId w:val="39"/>
        </w:numPr>
        <w:snapToGrid w:val="0"/>
        <w:spacing w:line="360" w:lineRule="auto"/>
        <w:jc w:val="both"/>
        <w:rPr>
          <w:rFonts w:ascii="宋体" w:hAnsi="宋体" w:cs="Arial"/>
          <w:bCs/>
          <w:szCs w:val="24"/>
        </w:rPr>
      </w:pPr>
      <w:r w:rsidRPr="000960AC">
        <w:rPr>
          <w:rFonts w:ascii="宋体" w:hAnsi="宋体" w:cs="Arial" w:hint="eastAsia"/>
          <w:bCs/>
          <w:szCs w:val="24"/>
        </w:rPr>
        <w:t>空负荷试车：设备安装结束后，甲方根据技术协议要求或者公司内控标准，对设备精度、基本动作程序、控制界面以及设备安全保障工位有效性、工装连接位置尺寸等内容进行确认。</w:t>
      </w:r>
    </w:p>
    <w:p w:rsidR="00734EC8" w:rsidRPr="000960AC" w:rsidRDefault="00734EC8" w:rsidP="00D01756">
      <w:pPr>
        <w:widowControl w:val="0"/>
        <w:numPr>
          <w:ilvl w:val="0"/>
          <w:numId w:val="39"/>
        </w:numPr>
        <w:snapToGrid w:val="0"/>
        <w:spacing w:line="360" w:lineRule="auto"/>
        <w:jc w:val="both"/>
        <w:rPr>
          <w:rFonts w:ascii="宋体" w:hAnsi="宋体" w:cs="Arial"/>
          <w:bCs/>
          <w:szCs w:val="24"/>
        </w:rPr>
      </w:pPr>
      <w:r w:rsidRPr="000960AC">
        <w:rPr>
          <w:rFonts w:ascii="宋体" w:hAnsi="宋体" w:cs="Arial" w:hint="eastAsia"/>
          <w:bCs/>
          <w:szCs w:val="24"/>
        </w:rPr>
        <w:t>带负荷试车：设备空负荷试车满足要求后，甲方对设备安排物料生产、Cmk数据采集、72小时无故障带负荷试车。</w:t>
      </w:r>
    </w:p>
    <w:p w:rsidR="00734EC8" w:rsidRPr="00895445" w:rsidRDefault="00734EC8" w:rsidP="00895445">
      <w:pPr>
        <w:widowControl w:val="0"/>
        <w:numPr>
          <w:ilvl w:val="0"/>
          <w:numId w:val="39"/>
        </w:numPr>
        <w:snapToGrid w:val="0"/>
        <w:spacing w:line="360" w:lineRule="auto"/>
        <w:jc w:val="both"/>
        <w:rPr>
          <w:rFonts w:ascii="宋体" w:hAnsi="宋体" w:cs="Arial"/>
          <w:bCs/>
          <w:szCs w:val="24"/>
        </w:rPr>
      </w:pPr>
      <w:r w:rsidRPr="000960AC">
        <w:rPr>
          <w:rFonts w:ascii="宋体" w:hAnsi="宋体" w:cs="Arial" w:hint="eastAsia"/>
          <w:bCs/>
          <w:szCs w:val="24"/>
        </w:rPr>
        <w:t>空负荷试车合格后，甲方根据生产计划准备生产物料，生产产品。根据设备及产品特性，制定Cmk（Cmk：设备能力指数；要求Cmk≥1.67）评价项目。</w:t>
      </w:r>
      <w:r w:rsidRPr="00895445">
        <w:rPr>
          <w:rFonts w:ascii="宋体" w:hAnsi="宋体" w:cs="Arial" w:hint="eastAsia"/>
          <w:bCs/>
          <w:szCs w:val="24"/>
        </w:rPr>
        <w:t>待设备生产稳定之后，进行Cmk数据采集，Cmk取样要求一次性连续取样，至少取样100个，取样过程中，设备不允许调整。若Cmk＜1.67，乙方需立即分析原因，调整设备，调整之后再次测量Cmk，直至合格为止。</w:t>
      </w:r>
    </w:p>
    <w:p w:rsidR="00734EC8" w:rsidRPr="000960AC" w:rsidRDefault="00734EC8" w:rsidP="00D01756">
      <w:pPr>
        <w:widowControl w:val="0"/>
        <w:numPr>
          <w:ilvl w:val="0"/>
          <w:numId w:val="39"/>
        </w:numPr>
        <w:snapToGrid w:val="0"/>
        <w:spacing w:line="360" w:lineRule="auto"/>
        <w:jc w:val="both"/>
        <w:rPr>
          <w:rFonts w:ascii="宋体" w:hAnsi="宋体" w:cs="Arial"/>
          <w:bCs/>
          <w:szCs w:val="24"/>
        </w:rPr>
      </w:pPr>
      <w:r w:rsidRPr="000960AC">
        <w:rPr>
          <w:rFonts w:ascii="宋体" w:hAnsi="宋体" w:cs="Arial" w:hint="eastAsia"/>
          <w:bCs/>
          <w:szCs w:val="24"/>
        </w:rPr>
        <w:t>在设备小批量生产产品质量、效率及安全等满足要求后，开始72小时无故障负荷试车。乙方连续72小时连续跟班。试车期间要求单次故障要求≤0.5小时，总故障时间≤2小时。</w:t>
      </w:r>
    </w:p>
    <w:p w:rsidR="00734EC8" w:rsidRPr="000960AC" w:rsidRDefault="00734EC8" w:rsidP="00D01756">
      <w:pPr>
        <w:widowControl w:val="0"/>
        <w:numPr>
          <w:ilvl w:val="0"/>
          <w:numId w:val="39"/>
        </w:numPr>
        <w:snapToGrid w:val="0"/>
        <w:spacing w:line="360" w:lineRule="auto"/>
        <w:jc w:val="both"/>
        <w:rPr>
          <w:rFonts w:ascii="宋体" w:hAnsi="宋体" w:cs="Arial"/>
          <w:bCs/>
          <w:szCs w:val="24"/>
        </w:rPr>
      </w:pPr>
      <w:r w:rsidRPr="000960AC">
        <w:rPr>
          <w:rFonts w:ascii="宋体" w:hAnsi="宋体" w:cs="Arial" w:hint="eastAsia"/>
          <w:bCs/>
          <w:szCs w:val="24"/>
        </w:rPr>
        <w:t>72小时无故障试车失败，需要重新安排72小时无故障试车。</w:t>
      </w:r>
    </w:p>
    <w:p w:rsidR="00734EC8" w:rsidRPr="000960AC" w:rsidRDefault="00734EC8" w:rsidP="00D01756">
      <w:pPr>
        <w:widowControl w:val="0"/>
        <w:numPr>
          <w:ilvl w:val="0"/>
          <w:numId w:val="39"/>
        </w:numPr>
        <w:snapToGrid w:val="0"/>
        <w:spacing w:line="360" w:lineRule="auto"/>
        <w:jc w:val="both"/>
        <w:rPr>
          <w:rFonts w:ascii="宋体" w:hAnsi="宋体" w:cs="Arial"/>
          <w:bCs/>
          <w:szCs w:val="24"/>
        </w:rPr>
      </w:pPr>
      <w:r w:rsidRPr="000960AC">
        <w:rPr>
          <w:rFonts w:ascii="宋体" w:hAnsi="宋体" w:cs="Arial" w:hint="eastAsia"/>
          <w:bCs/>
          <w:szCs w:val="24"/>
        </w:rPr>
        <w:t>空负荷试车合格后，乙方对甲方现场维修人员、作业人员、机、电工程师等相关人员进行培训和讲解，至少包含设备操作、动作程序、参数设定、报警信息处理、故障排除、安全应急处理及设备维护保养等。</w:t>
      </w:r>
    </w:p>
    <w:p w:rsidR="00734EC8" w:rsidRPr="000960AC" w:rsidRDefault="00734EC8" w:rsidP="00D01756">
      <w:pPr>
        <w:widowControl w:val="0"/>
        <w:numPr>
          <w:ilvl w:val="0"/>
          <w:numId w:val="39"/>
        </w:numPr>
        <w:snapToGrid w:val="0"/>
        <w:spacing w:line="360" w:lineRule="auto"/>
        <w:jc w:val="both"/>
        <w:rPr>
          <w:rFonts w:ascii="宋体" w:hAnsi="宋体" w:cs="Arial"/>
          <w:bCs/>
          <w:szCs w:val="24"/>
        </w:rPr>
      </w:pPr>
      <w:r w:rsidRPr="000960AC">
        <w:rPr>
          <w:rFonts w:ascii="宋体" w:hAnsi="宋体" w:cs="Arial" w:hint="eastAsia"/>
          <w:bCs/>
          <w:szCs w:val="24"/>
        </w:rPr>
        <w:t>设备水、电、气等安装图及动力及土建等条件,在合同生效后</w:t>
      </w:r>
      <w:r w:rsidR="00895445">
        <w:rPr>
          <w:rFonts w:ascii="宋体" w:hAnsi="宋体" w:cs="Arial"/>
          <w:bCs/>
          <w:szCs w:val="24"/>
        </w:rPr>
        <w:t>6</w:t>
      </w:r>
      <w:r w:rsidRPr="000960AC">
        <w:rPr>
          <w:rFonts w:ascii="宋体" w:hAnsi="宋体" w:cs="Arial" w:hint="eastAsia"/>
          <w:bCs/>
          <w:szCs w:val="24"/>
        </w:rPr>
        <w:t>0</w:t>
      </w:r>
      <w:r w:rsidR="00895445">
        <w:rPr>
          <w:rFonts w:ascii="宋体" w:hAnsi="宋体" w:cs="Arial" w:hint="eastAsia"/>
          <w:bCs/>
          <w:szCs w:val="24"/>
        </w:rPr>
        <w:t>天内由乙</w:t>
      </w:r>
      <w:r w:rsidRPr="000960AC">
        <w:rPr>
          <w:rFonts w:ascii="宋体" w:hAnsi="宋体" w:cs="Arial" w:hint="eastAsia"/>
          <w:bCs/>
          <w:szCs w:val="24"/>
        </w:rPr>
        <w:t>方提供。</w:t>
      </w:r>
    </w:p>
    <w:p w:rsidR="00734EC8" w:rsidRPr="000960AC" w:rsidRDefault="00734EC8" w:rsidP="00D01756">
      <w:pPr>
        <w:widowControl w:val="0"/>
        <w:numPr>
          <w:ilvl w:val="0"/>
          <w:numId w:val="39"/>
        </w:numPr>
        <w:snapToGrid w:val="0"/>
        <w:spacing w:line="360" w:lineRule="auto"/>
        <w:jc w:val="both"/>
        <w:rPr>
          <w:rFonts w:ascii="宋体" w:hAnsi="宋体" w:cs="Arial"/>
          <w:bCs/>
          <w:szCs w:val="24"/>
        </w:rPr>
      </w:pPr>
      <w:r w:rsidRPr="000960AC">
        <w:rPr>
          <w:rFonts w:ascii="宋体" w:hAnsi="宋体" w:cs="Arial" w:hint="eastAsia"/>
          <w:bCs/>
          <w:szCs w:val="24"/>
        </w:rPr>
        <w:t>安装条件及工艺验收条件应及时提出，逾期造成的后果应由提乙方承担。</w:t>
      </w:r>
    </w:p>
    <w:p w:rsidR="00734EC8" w:rsidRPr="000960AC" w:rsidRDefault="00734EC8" w:rsidP="00D01756">
      <w:pPr>
        <w:widowControl w:val="0"/>
        <w:numPr>
          <w:ilvl w:val="0"/>
          <w:numId w:val="39"/>
        </w:numPr>
        <w:snapToGrid w:val="0"/>
        <w:spacing w:line="360" w:lineRule="auto"/>
        <w:jc w:val="both"/>
        <w:rPr>
          <w:rFonts w:ascii="宋体" w:hAnsi="宋体" w:cs="Arial"/>
          <w:bCs/>
          <w:szCs w:val="24"/>
        </w:rPr>
      </w:pPr>
      <w:r w:rsidRPr="000960AC">
        <w:rPr>
          <w:rFonts w:ascii="宋体" w:hAnsi="宋体" w:cs="Arial" w:hint="eastAsia"/>
          <w:bCs/>
          <w:szCs w:val="24"/>
        </w:rPr>
        <w:lastRenderedPageBreak/>
        <w:t>乙方负责调试和负荷试车，所需时间为</w:t>
      </w:r>
      <w:r w:rsidR="0062574B" w:rsidRPr="00895445">
        <w:rPr>
          <w:rFonts w:ascii="宋体" w:hAnsi="宋体" w:cs="Arial"/>
          <w:bCs/>
          <w:color w:val="FF0000"/>
          <w:szCs w:val="24"/>
        </w:rPr>
        <w:t>7</w:t>
      </w:r>
      <w:r w:rsidRPr="00895445">
        <w:rPr>
          <w:rFonts w:ascii="宋体" w:hAnsi="宋体" w:cs="Arial" w:hint="eastAsia"/>
          <w:bCs/>
          <w:color w:val="FF0000"/>
          <w:szCs w:val="24"/>
        </w:rPr>
        <w:t>天</w:t>
      </w:r>
      <w:r w:rsidRPr="000960AC">
        <w:rPr>
          <w:rFonts w:ascii="宋体" w:hAnsi="宋体" w:cs="Arial" w:hint="eastAsia"/>
          <w:bCs/>
          <w:szCs w:val="24"/>
        </w:rPr>
        <w:t>。</w:t>
      </w:r>
    </w:p>
    <w:p w:rsidR="00734EC8" w:rsidRPr="000960AC" w:rsidRDefault="00734EC8" w:rsidP="00D01756">
      <w:pPr>
        <w:widowControl w:val="0"/>
        <w:numPr>
          <w:ilvl w:val="0"/>
          <w:numId w:val="39"/>
        </w:numPr>
        <w:snapToGrid w:val="0"/>
        <w:spacing w:line="360" w:lineRule="auto"/>
        <w:jc w:val="both"/>
        <w:rPr>
          <w:rFonts w:ascii="宋体" w:hAnsi="宋体" w:cs="Arial"/>
          <w:bCs/>
          <w:szCs w:val="24"/>
        </w:rPr>
      </w:pPr>
      <w:r w:rsidRPr="000960AC">
        <w:rPr>
          <w:rFonts w:ascii="宋体" w:hAnsi="宋体" w:cs="Arial" w:hint="eastAsia"/>
          <w:bCs/>
          <w:szCs w:val="24"/>
        </w:rPr>
        <w:t>安装指导调试提前1周通知，排除不可抗力，相关人员到位每延期一天扣除合同额1%。</w:t>
      </w:r>
    </w:p>
    <w:p w:rsidR="00734EC8" w:rsidRPr="00BA6DF5" w:rsidRDefault="00734EC8" w:rsidP="00BA6DF5">
      <w:pPr>
        <w:widowControl w:val="0"/>
        <w:numPr>
          <w:ilvl w:val="0"/>
          <w:numId w:val="1"/>
        </w:numPr>
        <w:tabs>
          <w:tab w:val="clear" w:pos="720"/>
        </w:tabs>
        <w:snapToGrid w:val="0"/>
        <w:spacing w:line="360" w:lineRule="auto"/>
        <w:jc w:val="both"/>
        <w:rPr>
          <w:rFonts w:ascii="宋体" w:hAnsi="宋体"/>
          <w:b/>
          <w:bCs/>
          <w:szCs w:val="24"/>
        </w:rPr>
      </w:pPr>
      <w:r w:rsidRPr="00BA6DF5">
        <w:rPr>
          <w:rFonts w:ascii="宋体" w:hAnsi="宋体" w:hint="eastAsia"/>
          <w:b/>
          <w:bCs/>
          <w:szCs w:val="24"/>
        </w:rPr>
        <w:t>验收：</w:t>
      </w:r>
    </w:p>
    <w:p w:rsidR="00734EC8" w:rsidRPr="00D01756" w:rsidRDefault="00734EC8" w:rsidP="004A4C7F">
      <w:pPr>
        <w:widowControl w:val="0"/>
        <w:snapToGrid w:val="0"/>
        <w:spacing w:line="360" w:lineRule="auto"/>
        <w:ind w:firstLineChars="200" w:firstLine="480"/>
        <w:jc w:val="both"/>
        <w:rPr>
          <w:rFonts w:ascii="宋体" w:hAnsi="宋体" w:cs="Arial"/>
          <w:bCs/>
          <w:szCs w:val="24"/>
        </w:rPr>
      </w:pPr>
      <w:r w:rsidRPr="00D01756">
        <w:rPr>
          <w:rFonts w:ascii="宋体" w:hAnsi="宋体" w:cs="Arial" w:hint="eastAsia"/>
          <w:bCs/>
          <w:szCs w:val="24"/>
        </w:rPr>
        <w:t>设备的验收应分二次，第一次在发货前（整装完成具备调试条件），第二次在调试结束交付使用前。</w:t>
      </w:r>
    </w:p>
    <w:p w:rsidR="00734EC8" w:rsidRPr="004A4C7F" w:rsidRDefault="004A4C7F" w:rsidP="004A4C7F">
      <w:pPr>
        <w:widowControl w:val="0"/>
        <w:numPr>
          <w:ilvl w:val="0"/>
          <w:numId w:val="40"/>
        </w:numPr>
        <w:snapToGrid w:val="0"/>
        <w:spacing w:line="360" w:lineRule="auto"/>
        <w:jc w:val="both"/>
        <w:rPr>
          <w:rFonts w:ascii="宋体" w:hAnsi="宋体" w:cs="Arial"/>
          <w:bCs/>
          <w:szCs w:val="24"/>
        </w:rPr>
      </w:pPr>
      <w:r w:rsidRPr="004A4C7F">
        <w:rPr>
          <w:rFonts w:ascii="宋体" w:hAnsi="宋体" w:cs="Arial" w:hint="eastAsia"/>
          <w:bCs/>
          <w:szCs w:val="24"/>
        </w:rPr>
        <w:t>设备制造完毕后，根据设备类型乙方进行整机联动或单组件运行空负荷试车，对于精度要求较高的成型机等定位传送带要空载运行7</w:t>
      </w:r>
      <w:r w:rsidRPr="004A4C7F">
        <w:rPr>
          <w:rFonts w:ascii="宋体" w:hAnsi="宋体" w:cs="Arial"/>
          <w:bCs/>
          <w:szCs w:val="24"/>
        </w:rPr>
        <w:t>2</w:t>
      </w:r>
      <w:r w:rsidRPr="004A4C7F">
        <w:rPr>
          <w:rFonts w:ascii="宋体" w:hAnsi="宋体" w:cs="Arial" w:hint="eastAsia"/>
          <w:bCs/>
          <w:szCs w:val="24"/>
        </w:rPr>
        <w:t>小时（在提货申请中要有记录），并通知甲方在乙方工厂内进行预验收，预验收和整改完成后才能发货。空载及带料调试不能现场验收的需要乙方提供相关视频进行验收</w:t>
      </w:r>
      <w:r w:rsidR="00734EC8" w:rsidRPr="00D01756">
        <w:rPr>
          <w:rFonts w:ascii="宋体" w:hAnsi="宋体" w:cs="Arial" w:hint="eastAsia"/>
          <w:bCs/>
          <w:szCs w:val="24"/>
        </w:rPr>
        <w:t>。</w:t>
      </w:r>
    </w:p>
    <w:p w:rsidR="00734EC8" w:rsidRPr="00D01756" w:rsidRDefault="00734EC8" w:rsidP="00D01756">
      <w:pPr>
        <w:widowControl w:val="0"/>
        <w:numPr>
          <w:ilvl w:val="0"/>
          <w:numId w:val="40"/>
        </w:numPr>
        <w:snapToGrid w:val="0"/>
        <w:spacing w:line="360" w:lineRule="auto"/>
        <w:jc w:val="both"/>
        <w:rPr>
          <w:rFonts w:ascii="宋体" w:hAnsi="宋体" w:cs="Arial"/>
          <w:bCs/>
          <w:szCs w:val="24"/>
        </w:rPr>
      </w:pPr>
      <w:r w:rsidRPr="00D01756">
        <w:rPr>
          <w:rFonts w:ascii="宋体" w:hAnsi="宋体" w:cs="Arial" w:hint="eastAsia"/>
          <w:bCs/>
          <w:szCs w:val="24"/>
        </w:rPr>
        <w:t>终验收以连续运转72小时，运转平稳，设备无故障，制品达到技术协议要求，产量、质量均达到技术协议要求，就视为验收合格双方签字，设备交付使用。</w:t>
      </w:r>
    </w:p>
    <w:p w:rsidR="00734EC8" w:rsidRPr="00BA6DF5" w:rsidRDefault="00734EC8" w:rsidP="00BA6DF5">
      <w:pPr>
        <w:widowControl w:val="0"/>
        <w:numPr>
          <w:ilvl w:val="0"/>
          <w:numId w:val="1"/>
        </w:numPr>
        <w:tabs>
          <w:tab w:val="clear" w:pos="720"/>
        </w:tabs>
        <w:snapToGrid w:val="0"/>
        <w:spacing w:line="360" w:lineRule="auto"/>
        <w:jc w:val="both"/>
        <w:rPr>
          <w:rFonts w:ascii="宋体" w:hAnsi="宋体"/>
          <w:b/>
          <w:bCs/>
          <w:szCs w:val="24"/>
        </w:rPr>
      </w:pPr>
      <w:r w:rsidRPr="00BA6DF5">
        <w:rPr>
          <w:rFonts w:ascii="宋体" w:hAnsi="宋体" w:hint="eastAsia"/>
          <w:b/>
          <w:bCs/>
          <w:szCs w:val="24"/>
        </w:rPr>
        <w:t>质量保证：</w:t>
      </w:r>
    </w:p>
    <w:p w:rsidR="004A4C7F" w:rsidRPr="004A4C7F" w:rsidRDefault="004A4C7F" w:rsidP="004A4C7F">
      <w:pPr>
        <w:widowControl w:val="0"/>
        <w:numPr>
          <w:ilvl w:val="0"/>
          <w:numId w:val="41"/>
        </w:numPr>
        <w:snapToGrid w:val="0"/>
        <w:spacing w:line="360" w:lineRule="auto"/>
        <w:jc w:val="both"/>
        <w:rPr>
          <w:rFonts w:ascii="宋体" w:hAnsi="宋体" w:cs="Arial"/>
          <w:bCs/>
          <w:szCs w:val="24"/>
        </w:rPr>
      </w:pPr>
      <w:r w:rsidRPr="004A4C7F">
        <w:rPr>
          <w:rFonts w:ascii="宋体" w:hAnsi="宋体" w:cs="Arial" w:hint="eastAsia"/>
          <w:bCs/>
          <w:szCs w:val="24"/>
        </w:rPr>
        <w:t>质保期1年，自设备经甲方验收合格之次日起计；若质保期内，设备发生过更换的情况，则设备的质保期自更换之次日起重新计算，若质保期内，设备进行过修理，则设备的质保期应视其修理占用和待修的时间而相应延长。</w:t>
      </w:r>
    </w:p>
    <w:p w:rsidR="004A4C7F" w:rsidRPr="004A4C7F" w:rsidRDefault="004A4C7F" w:rsidP="004A4C7F">
      <w:pPr>
        <w:widowControl w:val="0"/>
        <w:numPr>
          <w:ilvl w:val="0"/>
          <w:numId w:val="41"/>
        </w:numPr>
        <w:snapToGrid w:val="0"/>
        <w:spacing w:line="360" w:lineRule="auto"/>
        <w:jc w:val="both"/>
        <w:rPr>
          <w:rFonts w:ascii="宋体" w:hAnsi="宋体" w:cs="Arial"/>
          <w:bCs/>
          <w:szCs w:val="24"/>
        </w:rPr>
      </w:pPr>
      <w:r w:rsidRPr="004A4C7F">
        <w:rPr>
          <w:rFonts w:ascii="宋体" w:hAnsi="宋体" w:cs="Arial" w:hint="eastAsia"/>
          <w:bCs/>
          <w:szCs w:val="24"/>
        </w:rPr>
        <w:t>质保期内，对由于零、部件质量问题造成的损坏，乙方将提供现场服务，免费维修、更换损坏的零部件。由于甲方人为原因造成的零、部件损坏，乙方有义务对损坏零、部件作有偿的维修、更换。如果乙方原因严重影响甲方正常生产，甲方有权选择第三方提供维修服务，由此产生的费用由乙方承担。</w:t>
      </w:r>
    </w:p>
    <w:p w:rsidR="004A4C7F" w:rsidRPr="004A4C7F" w:rsidRDefault="004A4C7F" w:rsidP="004A4C7F">
      <w:pPr>
        <w:widowControl w:val="0"/>
        <w:numPr>
          <w:ilvl w:val="0"/>
          <w:numId w:val="41"/>
        </w:numPr>
        <w:snapToGrid w:val="0"/>
        <w:spacing w:line="360" w:lineRule="auto"/>
        <w:jc w:val="both"/>
        <w:rPr>
          <w:rFonts w:ascii="宋体" w:hAnsi="宋体" w:cs="Arial"/>
          <w:bCs/>
          <w:szCs w:val="24"/>
        </w:rPr>
      </w:pPr>
      <w:r w:rsidRPr="004A4C7F">
        <w:rPr>
          <w:rFonts w:ascii="宋体" w:hAnsi="宋体" w:cs="Arial" w:hint="eastAsia"/>
          <w:bCs/>
          <w:szCs w:val="24"/>
        </w:rPr>
        <w:t>设备发生故障后，乙方应在接到故障通知4小时内给予解答；如需现场解决，乙方应在接到故障通知后24 小时内派遣服务人员到达现场。</w:t>
      </w:r>
    </w:p>
    <w:p w:rsidR="004A4C7F" w:rsidRPr="004A4C7F" w:rsidRDefault="004A4C7F" w:rsidP="004A4C7F">
      <w:pPr>
        <w:widowControl w:val="0"/>
        <w:numPr>
          <w:ilvl w:val="0"/>
          <w:numId w:val="41"/>
        </w:numPr>
        <w:snapToGrid w:val="0"/>
        <w:spacing w:line="360" w:lineRule="auto"/>
        <w:jc w:val="both"/>
        <w:rPr>
          <w:rFonts w:ascii="宋体" w:hAnsi="宋体" w:cs="Arial"/>
          <w:bCs/>
          <w:szCs w:val="24"/>
        </w:rPr>
      </w:pPr>
      <w:r w:rsidRPr="004A4C7F">
        <w:rPr>
          <w:rFonts w:ascii="宋体" w:hAnsi="宋体" w:cs="Arial" w:hint="eastAsia"/>
          <w:bCs/>
          <w:szCs w:val="24"/>
        </w:rPr>
        <w:t>质量保证期后的服务可以是有偿服务，乙方可以低于市场价的优惠价格收取相应费用。</w:t>
      </w:r>
    </w:p>
    <w:p w:rsidR="00734EC8" w:rsidRPr="00BA6DF5" w:rsidRDefault="004A4C7F" w:rsidP="004A4C7F">
      <w:pPr>
        <w:widowControl w:val="0"/>
        <w:numPr>
          <w:ilvl w:val="0"/>
          <w:numId w:val="41"/>
        </w:numPr>
        <w:snapToGrid w:val="0"/>
        <w:spacing w:line="360" w:lineRule="auto"/>
        <w:jc w:val="both"/>
        <w:rPr>
          <w:rFonts w:ascii="宋体" w:hAnsi="宋体"/>
          <w:szCs w:val="24"/>
        </w:rPr>
      </w:pPr>
      <w:r>
        <w:rPr>
          <w:rFonts w:ascii="宋体" w:hAnsi="宋体" w:cs="Arial" w:hint="eastAsia"/>
          <w:bCs/>
          <w:szCs w:val="24"/>
        </w:rPr>
        <w:t>甲方因设备质量问题所遭受的损失，乙方应予以赔偿</w:t>
      </w:r>
      <w:r w:rsidR="00734EC8" w:rsidRPr="00BA6DF5">
        <w:rPr>
          <w:rFonts w:ascii="宋体" w:hAnsi="宋体" w:hint="eastAsia"/>
          <w:szCs w:val="24"/>
        </w:rPr>
        <w:t>。</w:t>
      </w:r>
    </w:p>
    <w:p w:rsidR="00734EC8" w:rsidRPr="00BA6DF5" w:rsidRDefault="00734EC8" w:rsidP="00BA6DF5">
      <w:pPr>
        <w:widowControl w:val="0"/>
        <w:numPr>
          <w:ilvl w:val="0"/>
          <w:numId w:val="1"/>
        </w:numPr>
        <w:tabs>
          <w:tab w:val="clear" w:pos="720"/>
        </w:tabs>
        <w:snapToGrid w:val="0"/>
        <w:spacing w:line="360" w:lineRule="auto"/>
        <w:jc w:val="both"/>
        <w:rPr>
          <w:rFonts w:ascii="宋体" w:hAnsi="宋体"/>
          <w:b/>
          <w:bCs/>
          <w:szCs w:val="24"/>
        </w:rPr>
      </w:pPr>
      <w:r w:rsidRPr="00BA6DF5">
        <w:rPr>
          <w:rFonts w:ascii="宋体" w:hAnsi="宋体" w:hint="eastAsia"/>
          <w:b/>
          <w:bCs/>
          <w:szCs w:val="24"/>
        </w:rPr>
        <w:t>设备精度：</w:t>
      </w:r>
    </w:p>
    <w:p w:rsidR="00734EC8" w:rsidRPr="00D01756" w:rsidRDefault="00734EC8" w:rsidP="00D01756">
      <w:pPr>
        <w:widowControl w:val="0"/>
        <w:numPr>
          <w:ilvl w:val="0"/>
          <w:numId w:val="42"/>
        </w:numPr>
        <w:snapToGrid w:val="0"/>
        <w:spacing w:line="360" w:lineRule="auto"/>
        <w:jc w:val="both"/>
        <w:rPr>
          <w:rFonts w:ascii="宋体" w:hAnsi="宋体" w:cs="Arial"/>
          <w:bCs/>
          <w:szCs w:val="24"/>
        </w:rPr>
      </w:pPr>
      <w:r w:rsidRPr="00D01756">
        <w:rPr>
          <w:rFonts w:ascii="宋体" w:hAnsi="宋体" w:cs="Arial" w:hint="eastAsia"/>
          <w:bCs/>
          <w:szCs w:val="24"/>
        </w:rPr>
        <w:lastRenderedPageBreak/>
        <w:t>设备供货商应提供设备关键部位精度标准数据、允许公差等。</w:t>
      </w:r>
    </w:p>
    <w:p w:rsidR="00734EC8" w:rsidRPr="00D01756" w:rsidRDefault="00734EC8" w:rsidP="00D01756">
      <w:pPr>
        <w:widowControl w:val="0"/>
        <w:numPr>
          <w:ilvl w:val="0"/>
          <w:numId w:val="42"/>
        </w:numPr>
        <w:snapToGrid w:val="0"/>
        <w:spacing w:line="360" w:lineRule="auto"/>
        <w:jc w:val="both"/>
        <w:rPr>
          <w:rFonts w:ascii="宋体" w:hAnsi="宋体" w:cs="Arial"/>
          <w:bCs/>
          <w:szCs w:val="24"/>
        </w:rPr>
      </w:pPr>
      <w:r w:rsidRPr="00D01756">
        <w:rPr>
          <w:rFonts w:ascii="宋体" w:hAnsi="宋体" w:cs="Arial" w:hint="eastAsia"/>
          <w:bCs/>
          <w:szCs w:val="24"/>
        </w:rPr>
        <w:t>设备供应商需要提供精度预检、校验的器具的类型、种类等，同时在说明书中详细说明精度校验的操作方法。</w:t>
      </w:r>
    </w:p>
    <w:p w:rsidR="00734EC8" w:rsidRPr="00D01756" w:rsidRDefault="00734EC8" w:rsidP="00D01756">
      <w:pPr>
        <w:widowControl w:val="0"/>
        <w:numPr>
          <w:ilvl w:val="0"/>
          <w:numId w:val="42"/>
        </w:numPr>
        <w:snapToGrid w:val="0"/>
        <w:spacing w:line="360" w:lineRule="auto"/>
        <w:jc w:val="both"/>
        <w:rPr>
          <w:rFonts w:ascii="宋体" w:hAnsi="宋体" w:cs="Arial"/>
          <w:bCs/>
          <w:szCs w:val="24"/>
        </w:rPr>
      </w:pPr>
      <w:r w:rsidRPr="00D01756">
        <w:rPr>
          <w:rFonts w:ascii="宋体" w:hAnsi="宋体" w:cs="Arial" w:hint="eastAsia"/>
          <w:bCs/>
          <w:szCs w:val="24"/>
        </w:rPr>
        <w:t>设备调试验收时，设备供应商负责对操作人员精度校验的方法进行培训。同时做精度校验，精度不合格则设备验收不合格。</w:t>
      </w:r>
    </w:p>
    <w:p w:rsidR="00734EC8" w:rsidRPr="00D01756" w:rsidRDefault="00734EC8" w:rsidP="00D01756">
      <w:pPr>
        <w:widowControl w:val="0"/>
        <w:numPr>
          <w:ilvl w:val="0"/>
          <w:numId w:val="42"/>
        </w:numPr>
        <w:snapToGrid w:val="0"/>
        <w:spacing w:line="360" w:lineRule="auto"/>
        <w:jc w:val="both"/>
        <w:rPr>
          <w:rFonts w:ascii="宋体" w:hAnsi="宋体" w:cs="Arial"/>
          <w:bCs/>
          <w:szCs w:val="24"/>
        </w:rPr>
      </w:pPr>
      <w:r w:rsidRPr="00D01756">
        <w:rPr>
          <w:rFonts w:ascii="宋体" w:hAnsi="宋体" w:cs="Arial" w:hint="eastAsia"/>
          <w:bCs/>
          <w:szCs w:val="24"/>
        </w:rPr>
        <w:t>质保一年验收时由设备管理人员做一次全面的设备精度校验并作为设备质保验收的一个条款，精度验收不合格，质保验收则不合格。如需要设备供应商到现场校验及维护，按合同质量要求相关条款执行。</w:t>
      </w:r>
    </w:p>
    <w:p w:rsidR="00734EC8" w:rsidRPr="00BA6DF5" w:rsidRDefault="00734EC8" w:rsidP="00D01756">
      <w:pPr>
        <w:widowControl w:val="0"/>
        <w:numPr>
          <w:ilvl w:val="0"/>
          <w:numId w:val="42"/>
        </w:numPr>
        <w:snapToGrid w:val="0"/>
        <w:spacing w:line="360" w:lineRule="auto"/>
        <w:jc w:val="both"/>
        <w:rPr>
          <w:rFonts w:ascii="宋体" w:hAnsi="宋体"/>
          <w:szCs w:val="24"/>
        </w:rPr>
      </w:pPr>
      <w:r w:rsidRPr="00D01756">
        <w:rPr>
          <w:rFonts w:ascii="宋体" w:hAnsi="宋体" w:cs="Arial" w:hint="eastAsia"/>
          <w:bCs/>
          <w:szCs w:val="24"/>
        </w:rPr>
        <w:t>每次校验数</w:t>
      </w:r>
      <w:r w:rsidRPr="00BA6DF5">
        <w:rPr>
          <w:rFonts w:ascii="宋体" w:hAnsi="宋体" w:hint="eastAsia"/>
          <w:szCs w:val="24"/>
        </w:rPr>
        <w:t>据应填写《精度校验记录》存入该设备技术档案。</w:t>
      </w:r>
    </w:p>
    <w:p w:rsidR="00734EC8" w:rsidRPr="00BA6DF5" w:rsidRDefault="00734EC8" w:rsidP="00BA6DF5">
      <w:pPr>
        <w:widowControl w:val="0"/>
        <w:numPr>
          <w:ilvl w:val="0"/>
          <w:numId w:val="1"/>
        </w:numPr>
        <w:tabs>
          <w:tab w:val="clear" w:pos="720"/>
        </w:tabs>
        <w:snapToGrid w:val="0"/>
        <w:spacing w:line="360" w:lineRule="auto"/>
        <w:jc w:val="both"/>
        <w:rPr>
          <w:rFonts w:ascii="宋体" w:hAnsi="宋体"/>
          <w:b/>
          <w:bCs/>
          <w:szCs w:val="24"/>
        </w:rPr>
      </w:pPr>
      <w:r w:rsidRPr="00BA6DF5">
        <w:rPr>
          <w:rFonts w:ascii="宋体" w:hAnsi="宋体" w:hint="eastAsia"/>
          <w:b/>
          <w:bCs/>
          <w:szCs w:val="24"/>
        </w:rPr>
        <w:t>交货约定：</w:t>
      </w:r>
    </w:p>
    <w:p w:rsidR="004A4C7F" w:rsidRPr="004A4C7F" w:rsidRDefault="004A4C7F" w:rsidP="004A4C7F">
      <w:pPr>
        <w:widowControl w:val="0"/>
        <w:numPr>
          <w:ilvl w:val="0"/>
          <w:numId w:val="43"/>
        </w:numPr>
        <w:snapToGrid w:val="0"/>
        <w:spacing w:line="360" w:lineRule="auto"/>
        <w:jc w:val="both"/>
        <w:rPr>
          <w:rFonts w:ascii="宋体" w:hAnsi="宋体" w:cs="Arial"/>
          <w:bCs/>
          <w:szCs w:val="24"/>
        </w:rPr>
      </w:pPr>
      <w:r w:rsidRPr="004A4C7F">
        <w:rPr>
          <w:rFonts w:ascii="宋体" w:hAnsi="宋体" w:cs="Arial" w:hint="eastAsia"/>
          <w:bCs/>
          <w:szCs w:val="24"/>
        </w:rPr>
        <w:t>乙方应采取确保设备安全的包装材料和包装方式，相关包装费用由乙方承担。</w:t>
      </w:r>
    </w:p>
    <w:p w:rsidR="004A4C7F" w:rsidRPr="004A4C7F" w:rsidRDefault="004A4C7F" w:rsidP="004A4C7F">
      <w:pPr>
        <w:widowControl w:val="0"/>
        <w:numPr>
          <w:ilvl w:val="0"/>
          <w:numId w:val="43"/>
        </w:numPr>
        <w:snapToGrid w:val="0"/>
        <w:spacing w:line="360" w:lineRule="auto"/>
        <w:jc w:val="both"/>
        <w:rPr>
          <w:rFonts w:ascii="宋体" w:hAnsi="宋体" w:cs="Arial"/>
          <w:bCs/>
          <w:szCs w:val="24"/>
        </w:rPr>
      </w:pPr>
      <w:r w:rsidRPr="004A4C7F">
        <w:rPr>
          <w:rFonts w:ascii="宋体" w:hAnsi="宋体" w:cs="Arial" w:hint="eastAsia"/>
          <w:bCs/>
          <w:szCs w:val="24"/>
        </w:rPr>
        <w:t>乙方发货时应随附产品检验报告单及发货明细书并于交货时一并交与甲方，否则甲方有权不予接收设备。</w:t>
      </w:r>
    </w:p>
    <w:p w:rsidR="00734EC8" w:rsidRPr="00BA6DF5" w:rsidRDefault="004A4C7F" w:rsidP="004A4C7F">
      <w:pPr>
        <w:widowControl w:val="0"/>
        <w:numPr>
          <w:ilvl w:val="0"/>
          <w:numId w:val="43"/>
        </w:numPr>
        <w:snapToGrid w:val="0"/>
        <w:spacing w:line="360" w:lineRule="auto"/>
        <w:jc w:val="both"/>
        <w:rPr>
          <w:rFonts w:ascii="宋体" w:hAnsi="宋体"/>
          <w:szCs w:val="24"/>
        </w:rPr>
      </w:pPr>
      <w:r w:rsidRPr="004A4C7F">
        <w:rPr>
          <w:rFonts w:ascii="宋体" w:hAnsi="宋体" w:cs="Arial" w:hint="eastAsia"/>
          <w:bCs/>
          <w:szCs w:val="24"/>
        </w:rPr>
        <w:t>合同签订后乙方须在1周内按节点制定交货计划提交甲方，并每周向甲方更新进度，按要求填报网上《项目进度管理系统》内容，节点包含：图纸设计、加工采购、组装调试、出厂验收、包装发货。设备进入总装、试车阶段，乙方需安装视频监控系统，甲方可远程实时查看现场情况。</w:t>
      </w:r>
    </w:p>
    <w:p w:rsidR="004A4C7F" w:rsidRPr="004A4C7F" w:rsidRDefault="004A4C7F" w:rsidP="004A4C7F">
      <w:pPr>
        <w:widowControl w:val="0"/>
        <w:numPr>
          <w:ilvl w:val="0"/>
          <w:numId w:val="1"/>
        </w:numPr>
        <w:tabs>
          <w:tab w:val="clear" w:pos="720"/>
        </w:tabs>
        <w:snapToGrid w:val="0"/>
        <w:spacing w:line="360" w:lineRule="auto"/>
        <w:jc w:val="both"/>
        <w:rPr>
          <w:rFonts w:ascii="宋体" w:hAnsi="宋体"/>
          <w:b/>
          <w:bCs/>
          <w:szCs w:val="24"/>
        </w:rPr>
      </w:pPr>
      <w:r w:rsidRPr="004A4C7F">
        <w:rPr>
          <w:rFonts w:ascii="宋体" w:hAnsi="宋体" w:hint="eastAsia"/>
          <w:b/>
          <w:bCs/>
          <w:szCs w:val="24"/>
        </w:rPr>
        <w:t>其它：</w:t>
      </w:r>
    </w:p>
    <w:p w:rsidR="004A4C7F" w:rsidRPr="004A4C7F" w:rsidRDefault="004A4C7F" w:rsidP="004A4C7F">
      <w:pPr>
        <w:widowControl w:val="0"/>
        <w:numPr>
          <w:ilvl w:val="0"/>
          <w:numId w:val="49"/>
        </w:numPr>
        <w:snapToGrid w:val="0"/>
        <w:spacing w:line="360" w:lineRule="auto"/>
        <w:jc w:val="both"/>
        <w:rPr>
          <w:rFonts w:ascii="宋体" w:hAnsi="宋体" w:cs="Arial"/>
          <w:bCs/>
          <w:szCs w:val="24"/>
        </w:rPr>
      </w:pPr>
      <w:r w:rsidRPr="004A4C7F">
        <w:rPr>
          <w:rFonts w:ascii="宋体" w:hAnsi="宋体" w:cs="Arial" w:hint="eastAsia"/>
          <w:bCs/>
          <w:szCs w:val="24"/>
        </w:rPr>
        <w:t>技术协议内所涉方案、配置均为满足买方生产、使用的基本要求，如果协议相关方案、配置不能满足买方生产、使用要求，卖方应无偿进行整改。</w:t>
      </w:r>
    </w:p>
    <w:p w:rsidR="004A4C7F" w:rsidRPr="004A4C7F" w:rsidRDefault="004A4C7F" w:rsidP="004A4C7F">
      <w:pPr>
        <w:widowControl w:val="0"/>
        <w:numPr>
          <w:ilvl w:val="0"/>
          <w:numId w:val="49"/>
        </w:numPr>
        <w:tabs>
          <w:tab w:val="num" w:pos="420"/>
        </w:tabs>
        <w:snapToGrid w:val="0"/>
        <w:spacing w:line="360" w:lineRule="auto"/>
        <w:jc w:val="both"/>
        <w:rPr>
          <w:rFonts w:ascii="宋体" w:hAnsi="宋体" w:cs="Arial"/>
          <w:bCs/>
          <w:szCs w:val="24"/>
        </w:rPr>
      </w:pPr>
      <w:r w:rsidRPr="004A4C7F">
        <w:rPr>
          <w:rFonts w:ascii="宋体" w:hAnsi="宋体" w:cs="Arial"/>
          <w:bCs/>
          <w:szCs w:val="24"/>
        </w:rPr>
        <w:t>在签订合同后，</w:t>
      </w:r>
      <w:r w:rsidRPr="004A4C7F">
        <w:rPr>
          <w:rFonts w:ascii="宋体" w:hAnsi="宋体" w:cs="Arial" w:hint="eastAsia"/>
          <w:bCs/>
          <w:szCs w:val="24"/>
        </w:rPr>
        <w:t>若买方生产、使用要求有所变化，</w:t>
      </w:r>
      <w:r w:rsidRPr="004A4C7F">
        <w:rPr>
          <w:rFonts w:ascii="宋体" w:hAnsi="宋体" w:cs="Arial"/>
          <w:bCs/>
          <w:szCs w:val="24"/>
        </w:rPr>
        <w:t>买方保留对本协议书提出补充要求和修改的权利，卖方应允诺予以配合。如提出修改，具体项目和条件由买卖双方商定。</w:t>
      </w:r>
    </w:p>
    <w:p w:rsidR="00077A43" w:rsidRPr="004A4C7F" w:rsidRDefault="004A4C7F" w:rsidP="004A4C7F">
      <w:pPr>
        <w:widowControl w:val="0"/>
        <w:numPr>
          <w:ilvl w:val="0"/>
          <w:numId w:val="49"/>
        </w:numPr>
        <w:snapToGrid w:val="0"/>
        <w:spacing w:line="360" w:lineRule="auto"/>
        <w:jc w:val="both"/>
        <w:rPr>
          <w:rFonts w:ascii="宋体" w:hAnsi="宋体" w:cs="Arial"/>
          <w:bCs/>
          <w:szCs w:val="24"/>
        </w:rPr>
      </w:pPr>
      <w:r w:rsidRPr="004A4C7F">
        <w:rPr>
          <w:rFonts w:ascii="宋体" w:hAnsi="宋体" w:cs="Arial"/>
          <w:bCs/>
          <w:szCs w:val="24"/>
        </w:rPr>
        <w:t>协议书提出的是最低限度的技术要求，并未对一切技术细节做出规定，也未充分引述有关标准和规范条文，卖方应保证提供符合本协议书和有关最新工业标准的成熟优质产品。</w:t>
      </w:r>
    </w:p>
    <w:sectPr w:rsidR="00077A43" w:rsidRPr="004A4C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1A9" w:rsidRDefault="004F41A9" w:rsidP="00BF2E7F">
      <w:r>
        <w:separator/>
      </w:r>
    </w:p>
  </w:endnote>
  <w:endnote w:type="continuationSeparator" w:id="0">
    <w:p w:rsidR="004F41A9" w:rsidRDefault="004F41A9" w:rsidP="00BF2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1A9" w:rsidRDefault="004F41A9" w:rsidP="00BF2E7F">
      <w:r>
        <w:separator/>
      </w:r>
    </w:p>
  </w:footnote>
  <w:footnote w:type="continuationSeparator" w:id="0">
    <w:p w:rsidR="004F41A9" w:rsidRDefault="004F41A9" w:rsidP="00BF2E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hybridMultilevel"/>
    <w:tmpl w:val="60CE5906"/>
    <w:lvl w:ilvl="0" w:tplc="D06AF952">
      <w:start w:val="1"/>
      <w:numFmt w:val="decimal"/>
      <w:lvlText w:val="%1."/>
      <w:lvlJc w:val="right"/>
      <w:pPr>
        <w:ind w:left="840" w:hanging="420"/>
      </w:pPr>
      <w:rPr>
        <w:rFonts w:hint="eastAsia"/>
      </w:rPr>
    </w:lvl>
    <w:lvl w:ilvl="1" w:tplc="04090019">
      <w:start w:val="1"/>
      <w:numFmt w:val="lowerLetter"/>
      <w:lvlRestart w:val="0"/>
      <w:lvlText w:val="%2)"/>
      <w:lvlJc w:val="left"/>
      <w:pPr>
        <w:ind w:left="1260" w:hanging="420"/>
      </w:pPr>
    </w:lvl>
    <w:lvl w:ilvl="2" w:tplc="0409001B">
      <w:start w:val="1"/>
      <w:numFmt w:val="lowerRoman"/>
      <w:lvlRestart w:val="0"/>
      <w:lvlText w:val="%3."/>
      <w:lvlJc w:val="right"/>
      <w:pPr>
        <w:ind w:left="1680" w:hanging="420"/>
      </w:pPr>
    </w:lvl>
    <w:lvl w:ilvl="3" w:tplc="0409000F">
      <w:start w:val="1"/>
      <w:numFmt w:val="decimal"/>
      <w:lvlRestart w:val="0"/>
      <w:lvlText w:val="%4."/>
      <w:lvlJc w:val="left"/>
      <w:pPr>
        <w:ind w:left="2100" w:hanging="420"/>
      </w:pPr>
    </w:lvl>
    <w:lvl w:ilvl="4" w:tplc="04090019">
      <w:start w:val="1"/>
      <w:numFmt w:val="lowerLetter"/>
      <w:lvlRestart w:val="0"/>
      <w:lvlText w:val="%5)"/>
      <w:lvlJc w:val="left"/>
      <w:pPr>
        <w:ind w:left="2520" w:hanging="420"/>
      </w:pPr>
    </w:lvl>
    <w:lvl w:ilvl="5" w:tplc="0409001B">
      <w:start w:val="1"/>
      <w:numFmt w:val="lowerRoman"/>
      <w:lvlRestart w:val="0"/>
      <w:lvlText w:val="%6."/>
      <w:lvlJc w:val="right"/>
      <w:pPr>
        <w:ind w:left="2940" w:hanging="420"/>
      </w:pPr>
    </w:lvl>
    <w:lvl w:ilvl="6" w:tplc="0409000F">
      <w:start w:val="1"/>
      <w:numFmt w:val="decimal"/>
      <w:lvlRestart w:val="0"/>
      <w:lvlText w:val="%7."/>
      <w:lvlJc w:val="left"/>
      <w:pPr>
        <w:ind w:left="3360" w:hanging="420"/>
      </w:pPr>
    </w:lvl>
    <w:lvl w:ilvl="7" w:tplc="04090019">
      <w:start w:val="1"/>
      <w:numFmt w:val="lowerLetter"/>
      <w:lvlRestart w:val="0"/>
      <w:lvlText w:val="%8)"/>
      <w:lvlJc w:val="left"/>
      <w:pPr>
        <w:ind w:left="3780" w:hanging="420"/>
      </w:pPr>
    </w:lvl>
    <w:lvl w:ilvl="8" w:tplc="0409001B">
      <w:start w:val="1"/>
      <w:numFmt w:val="lowerRoman"/>
      <w:lvlRestart w:val="0"/>
      <w:lvlText w:val="%9."/>
      <w:lvlJc w:val="right"/>
      <w:pPr>
        <w:ind w:left="4200" w:hanging="420"/>
      </w:pPr>
    </w:lvl>
  </w:abstractNum>
  <w:abstractNum w:abstractNumId="1" w15:restartNumberingAfterBreak="0">
    <w:nsid w:val="0000000D"/>
    <w:multiLevelType w:val="hybridMultilevel"/>
    <w:tmpl w:val="E5EAC83A"/>
    <w:lvl w:ilvl="0" w:tplc="0409000D">
      <w:start w:val="1"/>
      <w:numFmt w:val="bullet"/>
      <w:lvlText w:val=""/>
      <w:lvlJc w:val="left"/>
      <w:pPr>
        <w:tabs>
          <w:tab w:val="num" w:pos="703"/>
        </w:tabs>
        <w:ind w:left="703" w:hanging="420"/>
      </w:pPr>
      <w:rPr>
        <w:rFonts w:ascii="Wingdings" w:hAnsi="Wingdings" w:hint="default"/>
        <w:color w:val="auto"/>
      </w:rPr>
    </w:lvl>
    <w:lvl w:ilvl="1" w:tplc="04090019">
      <w:start w:val="1"/>
      <w:numFmt w:val="lowerLetter"/>
      <w:lvlText w:val="%2)"/>
      <w:lvlJc w:val="left"/>
      <w:pPr>
        <w:tabs>
          <w:tab w:val="num" w:pos="1396"/>
        </w:tabs>
        <w:ind w:left="1396" w:hanging="420"/>
      </w:pPr>
    </w:lvl>
    <w:lvl w:ilvl="2" w:tplc="0409001B">
      <w:start w:val="1"/>
      <w:numFmt w:val="lowerRoman"/>
      <w:lvlText w:val="%3."/>
      <w:lvlJc w:val="right"/>
      <w:pPr>
        <w:tabs>
          <w:tab w:val="num" w:pos="1816"/>
        </w:tabs>
        <w:ind w:left="1816" w:hanging="420"/>
      </w:pPr>
    </w:lvl>
    <w:lvl w:ilvl="3" w:tplc="0409000F">
      <w:start w:val="1"/>
      <w:numFmt w:val="decimal"/>
      <w:lvlText w:val="%4."/>
      <w:lvlJc w:val="left"/>
      <w:pPr>
        <w:tabs>
          <w:tab w:val="num" w:pos="2236"/>
        </w:tabs>
        <w:ind w:left="2236" w:hanging="420"/>
      </w:pPr>
    </w:lvl>
    <w:lvl w:ilvl="4" w:tplc="04090019">
      <w:start w:val="1"/>
      <w:numFmt w:val="lowerLetter"/>
      <w:lvlText w:val="%5)"/>
      <w:lvlJc w:val="left"/>
      <w:pPr>
        <w:tabs>
          <w:tab w:val="num" w:pos="2656"/>
        </w:tabs>
        <w:ind w:left="2656" w:hanging="420"/>
      </w:pPr>
    </w:lvl>
    <w:lvl w:ilvl="5" w:tplc="0409001B">
      <w:start w:val="1"/>
      <w:numFmt w:val="lowerRoman"/>
      <w:lvlText w:val="%6."/>
      <w:lvlJc w:val="right"/>
      <w:pPr>
        <w:tabs>
          <w:tab w:val="num" w:pos="3076"/>
        </w:tabs>
        <w:ind w:left="3076" w:hanging="420"/>
      </w:pPr>
    </w:lvl>
    <w:lvl w:ilvl="6" w:tplc="0409000F">
      <w:start w:val="1"/>
      <w:numFmt w:val="decimal"/>
      <w:lvlText w:val="%7."/>
      <w:lvlJc w:val="left"/>
      <w:pPr>
        <w:tabs>
          <w:tab w:val="num" w:pos="3496"/>
        </w:tabs>
        <w:ind w:left="3496" w:hanging="420"/>
      </w:pPr>
    </w:lvl>
    <w:lvl w:ilvl="7" w:tplc="04090019">
      <w:start w:val="1"/>
      <w:numFmt w:val="lowerLetter"/>
      <w:lvlText w:val="%8)"/>
      <w:lvlJc w:val="left"/>
      <w:pPr>
        <w:tabs>
          <w:tab w:val="num" w:pos="3916"/>
        </w:tabs>
        <w:ind w:left="3916" w:hanging="420"/>
      </w:pPr>
    </w:lvl>
    <w:lvl w:ilvl="8" w:tplc="0409001B">
      <w:start w:val="1"/>
      <w:numFmt w:val="lowerRoman"/>
      <w:lvlText w:val="%9."/>
      <w:lvlJc w:val="right"/>
      <w:pPr>
        <w:tabs>
          <w:tab w:val="num" w:pos="4336"/>
        </w:tabs>
        <w:ind w:left="4336" w:hanging="420"/>
      </w:pPr>
    </w:lvl>
  </w:abstractNum>
  <w:abstractNum w:abstractNumId="2" w15:restartNumberingAfterBreak="0">
    <w:nsid w:val="0149725D"/>
    <w:multiLevelType w:val="hybridMultilevel"/>
    <w:tmpl w:val="97E823EA"/>
    <w:lvl w:ilvl="0" w:tplc="0C6E4E2C">
      <w:start w:val="1"/>
      <w:numFmt w:val="decimal"/>
      <w:lvlText w:val="%1."/>
      <w:lvlJc w:val="left"/>
      <w:pPr>
        <w:tabs>
          <w:tab w:val="num" w:pos="420"/>
        </w:tabs>
        <w:ind w:left="442" w:hanging="442"/>
      </w:pPr>
      <w:rPr>
        <w:rFonts w:hint="eastAsia"/>
        <w:color w:val="auto"/>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3" w15:restartNumberingAfterBreak="0">
    <w:nsid w:val="032129C4"/>
    <w:multiLevelType w:val="hybridMultilevel"/>
    <w:tmpl w:val="54B885EA"/>
    <w:lvl w:ilvl="0" w:tplc="A664F20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53B57BA"/>
    <w:multiLevelType w:val="hybridMultilevel"/>
    <w:tmpl w:val="8C9E1B9E"/>
    <w:lvl w:ilvl="0" w:tplc="0409000F">
      <w:start w:val="1"/>
      <w:numFmt w:val="decimal"/>
      <w:lvlText w:val="%1."/>
      <w:lvlJc w:val="left"/>
      <w:pPr>
        <w:ind w:left="562" w:hanging="42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5" w15:restartNumberingAfterBreak="0">
    <w:nsid w:val="061A49E0"/>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886892"/>
    <w:multiLevelType w:val="hybridMultilevel"/>
    <w:tmpl w:val="8C9E1B9E"/>
    <w:lvl w:ilvl="0" w:tplc="0409000F">
      <w:start w:val="1"/>
      <w:numFmt w:val="decimal"/>
      <w:lvlText w:val="%1."/>
      <w:lvlJc w:val="left"/>
      <w:pPr>
        <w:ind w:left="562" w:hanging="42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7" w15:restartNumberingAfterBreak="0">
    <w:nsid w:val="0A823E4B"/>
    <w:multiLevelType w:val="hybridMultilevel"/>
    <w:tmpl w:val="5E0C50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E8E7ED6"/>
    <w:multiLevelType w:val="hybridMultilevel"/>
    <w:tmpl w:val="54B885EA"/>
    <w:lvl w:ilvl="0" w:tplc="A664F20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0013087"/>
    <w:multiLevelType w:val="hybridMultilevel"/>
    <w:tmpl w:val="54B885EA"/>
    <w:lvl w:ilvl="0" w:tplc="A664F20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0B40174"/>
    <w:multiLevelType w:val="hybridMultilevel"/>
    <w:tmpl w:val="5E0C50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16A3E7A"/>
    <w:multiLevelType w:val="hybridMultilevel"/>
    <w:tmpl w:val="8C9E1B9E"/>
    <w:lvl w:ilvl="0" w:tplc="0409000F">
      <w:start w:val="1"/>
      <w:numFmt w:val="decimal"/>
      <w:lvlText w:val="%1."/>
      <w:lvlJc w:val="left"/>
      <w:pPr>
        <w:ind w:left="562" w:hanging="42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2" w15:restartNumberingAfterBreak="0">
    <w:nsid w:val="127C4AFC"/>
    <w:multiLevelType w:val="hybridMultilevel"/>
    <w:tmpl w:val="8C9E1B9E"/>
    <w:lvl w:ilvl="0" w:tplc="0409000F">
      <w:start w:val="1"/>
      <w:numFmt w:val="decimal"/>
      <w:lvlText w:val="%1."/>
      <w:lvlJc w:val="left"/>
      <w:pPr>
        <w:ind w:left="562" w:hanging="42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3" w15:restartNumberingAfterBreak="0">
    <w:nsid w:val="133B68B9"/>
    <w:multiLevelType w:val="hybridMultilevel"/>
    <w:tmpl w:val="5E0C506E"/>
    <w:lvl w:ilvl="0" w:tplc="0409000F">
      <w:start w:val="1"/>
      <w:numFmt w:val="decimal"/>
      <w:lvlText w:val="%1."/>
      <w:lvlJc w:val="left"/>
      <w:pPr>
        <w:ind w:left="703" w:hanging="420"/>
      </w:p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14" w15:restartNumberingAfterBreak="0">
    <w:nsid w:val="13857740"/>
    <w:multiLevelType w:val="hybridMultilevel"/>
    <w:tmpl w:val="6CBE246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6CD7E94"/>
    <w:multiLevelType w:val="hybridMultilevel"/>
    <w:tmpl w:val="5E0C50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8256B4A"/>
    <w:multiLevelType w:val="hybridMultilevel"/>
    <w:tmpl w:val="54B885EA"/>
    <w:lvl w:ilvl="0" w:tplc="A664F20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8D8479C"/>
    <w:multiLevelType w:val="hybridMultilevel"/>
    <w:tmpl w:val="B1744794"/>
    <w:lvl w:ilvl="0" w:tplc="AE383B98">
      <w:start w:val="1"/>
      <w:numFmt w:val="chineseCountingThousand"/>
      <w:suff w:val="space"/>
      <w:lvlText w:val="%1、"/>
      <w:lvlJc w:val="left"/>
      <w:pPr>
        <w:ind w:left="79" w:hanging="79"/>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92C6FDC"/>
    <w:multiLevelType w:val="hybridMultilevel"/>
    <w:tmpl w:val="5E0C50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1EBC3A2E"/>
    <w:multiLevelType w:val="hybridMultilevel"/>
    <w:tmpl w:val="8788D008"/>
    <w:lvl w:ilvl="0" w:tplc="AB767194">
      <w:start w:val="1"/>
      <w:numFmt w:val="decimal"/>
      <w:lvlText w:val="%1、"/>
      <w:lvlJc w:val="left"/>
      <w:pPr>
        <w:ind w:left="1140" w:hanging="42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0" w15:restartNumberingAfterBreak="0">
    <w:nsid w:val="228A4592"/>
    <w:multiLevelType w:val="hybridMultilevel"/>
    <w:tmpl w:val="8C9E1B9E"/>
    <w:lvl w:ilvl="0" w:tplc="0409000F">
      <w:start w:val="1"/>
      <w:numFmt w:val="decimal"/>
      <w:lvlText w:val="%1."/>
      <w:lvlJc w:val="left"/>
      <w:pPr>
        <w:ind w:left="562" w:hanging="42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1" w15:restartNumberingAfterBreak="0">
    <w:nsid w:val="2649681F"/>
    <w:multiLevelType w:val="hybridMultilevel"/>
    <w:tmpl w:val="B4EA0D5C"/>
    <w:lvl w:ilvl="0" w:tplc="0409000B">
      <w:start w:val="1"/>
      <w:numFmt w:val="bullet"/>
      <w:lvlText w:val=""/>
      <w:lvlJc w:val="left"/>
      <w:pPr>
        <w:ind w:left="982" w:hanging="420"/>
      </w:pPr>
      <w:rPr>
        <w:rFonts w:ascii="Wingdings" w:hAnsi="Wingdings" w:hint="default"/>
        <w:color w:val="auto"/>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22" w15:restartNumberingAfterBreak="0">
    <w:nsid w:val="26AC4C26"/>
    <w:multiLevelType w:val="hybridMultilevel"/>
    <w:tmpl w:val="5E0C506E"/>
    <w:lvl w:ilvl="0" w:tplc="0409000F">
      <w:start w:val="1"/>
      <w:numFmt w:val="decimal"/>
      <w:lvlText w:val="%1."/>
      <w:lvlJc w:val="left"/>
      <w:pPr>
        <w:ind w:left="703" w:hanging="420"/>
      </w:p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23" w15:restartNumberingAfterBreak="0">
    <w:nsid w:val="28213E21"/>
    <w:multiLevelType w:val="hybridMultilevel"/>
    <w:tmpl w:val="5E0C506E"/>
    <w:lvl w:ilvl="0" w:tplc="0409000F">
      <w:start w:val="1"/>
      <w:numFmt w:val="decimal"/>
      <w:lvlText w:val="%1."/>
      <w:lvlJc w:val="left"/>
      <w:pPr>
        <w:ind w:left="703" w:hanging="420"/>
      </w:p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24" w15:restartNumberingAfterBreak="0">
    <w:nsid w:val="2B1D3526"/>
    <w:multiLevelType w:val="hybridMultilevel"/>
    <w:tmpl w:val="B2A031D4"/>
    <w:lvl w:ilvl="0" w:tplc="AB767194">
      <w:start w:val="1"/>
      <w:numFmt w:val="decimal"/>
      <w:lvlText w:val="%1、"/>
      <w:lvlJc w:val="left"/>
      <w:pPr>
        <w:ind w:left="1140" w:hanging="42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5" w15:restartNumberingAfterBreak="0">
    <w:nsid w:val="2B290CFD"/>
    <w:multiLevelType w:val="hybridMultilevel"/>
    <w:tmpl w:val="140E9996"/>
    <w:lvl w:ilvl="0" w:tplc="04090013">
      <w:start w:val="1"/>
      <w:numFmt w:val="chineseCountingThousand"/>
      <w:lvlText w:val="%1、"/>
      <w:lvlJc w:val="left"/>
      <w:pPr>
        <w:ind w:left="1123" w:hanging="420"/>
      </w:pPr>
    </w:lvl>
    <w:lvl w:ilvl="1" w:tplc="04090019" w:tentative="1">
      <w:start w:val="1"/>
      <w:numFmt w:val="lowerLetter"/>
      <w:lvlText w:val="%2)"/>
      <w:lvlJc w:val="left"/>
      <w:pPr>
        <w:ind w:left="1543" w:hanging="420"/>
      </w:pPr>
    </w:lvl>
    <w:lvl w:ilvl="2" w:tplc="0409001B" w:tentative="1">
      <w:start w:val="1"/>
      <w:numFmt w:val="lowerRoman"/>
      <w:lvlText w:val="%3."/>
      <w:lvlJc w:val="right"/>
      <w:pPr>
        <w:ind w:left="1963" w:hanging="420"/>
      </w:pPr>
    </w:lvl>
    <w:lvl w:ilvl="3" w:tplc="0409000F" w:tentative="1">
      <w:start w:val="1"/>
      <w:numFmt w:val="decimal"/>
      <w:lvlText w:val="%4."/>
      <w:lvlJc w:val="left"/>
      <w:pPr>
        <w:ind w:left="2383" w:hanging="420"/>
      </w:pPr>
    </w:lvl>
    <w:lvl w:ilvl="4" w:tplc="04090019" w:tentative="1">
      <w:start w:val="1"/>
      <w:numFmt w:val="lowerLetter"/>
      <w:lvlText w:val="%5)"/>
      <w:lvlJc w:val="left"/>
      <w:pPr>
        <w:ind w:left="2803" w:hanging="420"/>
      </w:pPr>
    </w:lvl>
    <w:lvl w:ilvl="5" w:tplc="0409001B" w:tentative="1">
      <w:start w:val="1"/>
      <w:numFmt w:val="lowerRoman"/>
      <w:lvlText w:val="%6."/>
      <w:lvlJc w:val="right"/>
      <w:pPr>
        <w:ind w:left="3223" w:hanging="420"/>
      </w:pPr>
    </w:lvl>
    <w:lvl w:ilvl="6" w:tplc="0409000F" w:tentative="1">
      <w:start w:val="1"/>
      <w:numFmt w:val="decimal"/>
      <w:lvlText w:val="%7."/>
      <w:lvlJc w:val="left"/>
      <w:pPr>
        <w:ind w:left="3643" w:hanging="420"/>
      </w:pPr>
    </w:lvl>
    <w:lvl w:ilvl="7" w:tplc="04090019" w:tentative="1">
      <w:start w:val="1"/>
      <w:numFmt w:val="lowerLetter"/>
      <w:lvlText w:val="%8)"/>
      <w:lvlJc w:val="left"/>
      <w:pPr>
        <w:ind w:left="4063" w:hanging="420"/>
      </w:pPr>
    </w:lvl>
    <w:lvl w:ilvl="8" w:tplc="0409001B" w:tentative="1">
      <w:start w:val="1"/>
      <w:numFmt w:val="lowerRoman"/>
      <w:lvlText w:val="%9."/>
      <w:lvlJc w:val="right"/>
      <w:pPr>
        <w:ind w:left="4483" w:hanging="420"/>
      </w:pPr>
    </w:lvl>
  </w:abstractNum>
  <w:abstractNum w:abstractNumId="26" w15:restartNumberingAfterBreak="0">
    <w:nsid w:val="2F2B2EC8"/>
    <w:multiLevelType w:val="hybridMultilevel"/>
    <w:tmpl w:val="5E0C506E"/>
    <w:lvl w:ilvl="0" w:tplc="0409000F">
      <w:start w:val="1"/>
      <w:numFmt w:val="decimal"/>
      <w:lvlText w:val="%1."/>
      <w:lvlJc w:val="left"/>
      <w:pPr>
        <w:ind w:left="703" w:hanging="420"/>
      </w:p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27" w15:restartNumberingAfterBreak="0">
    <w:nsid w:val="35F8305B"/>
    <w:multiLevelType w:val="hybridMultilevel"/>
    <w:tmpl w:val="865E2AB4"/>
    <w:lvl w:ilvl="0" w:tplc="7F428470">
      <w:start w:val="1"/>
      <w:numFmt w:val="decimal"/>
      <w:lvlText w:val="%1."/>
      <w:lvlJc w:val="left"/>
      <w:pPr>
        <w:ind w:left="420" w:hanging="420"/>
      </w:pPr>
      <w:rPr>
        <w:rFonts w:hint="eastAsia"/>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6800AD0"/>
    <w:multiLevelType w:val="hybridMultilevel"/>
    <w:tmpl w:val="5E0C506E"/>
    <w:lvl w:ilvl="0" w:tplc="0409000F">
      <w:start w:val="1"/>
      <w:numFmt w:val="decimal"/>
      <w:lvlText w:val="%1."/>
      <w:lvlJc w:val="left"/>
      <w:pPr>
        <w:ind w:left="703" w:hanging="420"/>
      </w:p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29" w15:restartNumberingAfterBreak="0">
    <w:nsid w:val="378819CD"/>
    <w:multiLevelType w:val="hybridMultilevel"/>
    <w:tmpl w:val="5E0C506E"/>
    <w:lvl w:ilvl="0" w:tplc="0409000F">
      <w:start w:val="1"/>
      <w:numFmt w:val="decimal"/>
      <w:lvlText w:val="%1."/>
      <w:lvlJc w:val="left"/>
      <w:pPr>
        <w:ind w:left="703" w:hanging="420"/>
      </w:p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30" w15:restartNumberingAfterBreak="0">
    <w:nsid w:val="37C95C93"/>
    <w:multiLevelType w:val="hybridMultilevel"/>
    <w:tmpl w:val="8C9E1B9E"/>
    <w:lvl w:ilvl="0" w:tplc="0409000F">
      <w:start w:val="1"/>
      <w:numFmt w:val="decimal"/>
      <w:lvlText w:val="%1."/>
      <w:lvlJc w:val="left"/>
      <w:pPr>
        <w:ind w:left="562" w:hanging="42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31" w15:restartNumberingAfterBreak="0">
    <w:nsid w:val="40A41181"/>
    <w:multiLevelType w:val="hybridMultilevel"/>
    <w:tmpl w:val="54B885EA"/>
    <w:lvl w:ilvl="0" w:tplc="A664F20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436963E7"/>
    <w:multiLevelType w:val="hybridMultilevel"/>
    <w:tmpl w:val="B5667A48"/>
    <w:lvl w:ilvl="0" w:tplc="55E4A14E">
      <w:start w:val="1"/>
      <w:numFmt w:val="decimal"/>
      <w:lvlText w:val="%1、"/>
      <w:lvlJc w:val="left"/>
      <w:pPr>
        <w:ind w:left="845" w:hanging="42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3" w15:restartNumberingAfterBreak="0">
    <w:nsid w:val="4E43306F"/>
    <w:multiLevelType w:val="hybridMultilevel"/>
    <w:tmpl w:val="5E0C506E"/>
    <w:lvl w:ilvl="0" w:tplc="0409000F">
      <w:start w:val="1"/>
      <w:numFmt w:val="decimal"/>
      <w:lvlText w:val="%1."/>
      <w:lvlJc w:val="left"/>
      <w:pPr>
        <w:ind w:left="703" w:hanging="420"/>
      </w:p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34" w15:restartNumberingAfterBreak="0">
    <w:nsid w:val="55393C27"/>
    <w:multiLevelType w:val="hybridMultilevel"/>
    <w:tmpl w:val="E7B80972"/>
    <w:lvl w:ilvl="0" w:tplc="AB767194">
      <w:start w:val="1"/>
      <w:numFmt w:val="decimal"/>
      <w:lvlText w:val="%1、"/>
      <w:lvlJc w:val="left"/>
      <w:pPr>
        <w:ind w:left="1140" w:hanging="42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5" w15:restartNumberingAfterBreak="0">
    <w:nsid w:val="55C358E2"/>
    <w:multiLevelType w:val="hybridMultilevel"/>
    <w:tmpl w:val="8C9E1B9E"/>
    <w:lvl w:ilvl="0" w:tplc="0409000F">
      <w:start w:val="1"/>
      <w:numFmt w:val="decimal"/>
      <w:lvlText w:val="%1."/>
      <w:lvlJc w:val="left"/>
      <w:pPr>
        <w:ind w:left="562" w:hanging="42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36" w15:restartNumberingAfterBreak="0">
    <w:nsid w:val="57C148D2"/>
    <w:multiLevelType w:val="hybridMultilevel"/>
    <w:tmpl w:val="D7F2F2FE"/>
    <w:lvl w:ilvl="0" w:tplc="0409000D">
      <w:start w:val="1"/>
      <w:numFmt w:val="bullet"/>
      <w:lvlText w:val=""/>
      <w:lvlJc w:val="left"/>
      <w:pPr>
        <w:ind w:left="1123" w:hanging="420"/>
      </w:pPr>
      <w:rPr>
        <w:rFonts w:ascii="Wingdings" w:hAnsi="Wingdings" w:hint="default"/>
      </w:rPr>
    </w:lvl>
    <w:lvl w:ilvl="1" w:tplc="04090003" w:tentative="1">
      <w:start w:val="1"/>
      <w:numFmt w:val="bullet"/>
      <w:lvlText w:val=""/>
      <w:lvlJc w:val="left"/>
      <w:pPr>
        <w:ind w:left="1543" w:hanging="420"/>
      </w:pPr>
      <w:rPr>
        <w:rFonts w:ascii="Wingdings" w:hAnsi="Wingdings" w:hint="default"/>
      </w:rPr>
    </w:lvl>
    <w:lvl w:ilvl="2" w:tplc="04090005" w:tentative="1">
      <w:start w:val="1"/>
      <w:numFmt w:val="bullet"/>
      <w:lvlText w:val=""/>
      <w:lvlJc w:val="left"/>
      <w:pPr>
        <w:ind w:left="1963" w:hanging="420"/>
      </w:pPr>
      <w:rPr>
        <w:rFonts w:ascii="Wingdings" w:hAnsi="Wingdings" w:hint="default"/>
      </w:rPr>
    </w:lvl>
    <w:lvl w:ilvl="3" w:tplc="04090001" w:tentative="1">
      <w:start w:val="1"/>
      <w:numFmt w:val="bullet"/>
      <w:lvlText w:val=""/>
      <w:lvlJc w:val="left"/>
      <w:pPr>
        <w:ind w:left="2383" w:hanging="420"/>
      </w:pPr>
      <w:rPr>
        <w:rFonts w:ascii="Wingdings" w:hAnsi="Wingdings" w:hint="default"/>
      </w:rPr>
    </w:lvl>
    <w:lvl w:ilvl="4" w:tplc="04090003" w:tentative="1">
      <w:start w:val="1"/>
      <w:numFmt w:val="bullet"/>
      <w:lvlText w:val=""/>
      <w:lvlJc w:val="left"/>
      <w:pPr>
        <w:ind w:left="2803" w:hanging="420"/>
      </w:pPr>
      <w:rPr>
        <w:rFonts w:ascii="Wingdings" w:hAnsi="Wingdings" w:hint="default"/>
      </w:rPr>
    </w:lvl>
    <w:lvl w:ilvl="5" w:tplc="04090005" w:tentative="1">
      <w:start w:val="1"/>
      <w:numFmt w:val="bullet"/>
      <w:lvlText w:val=""/>
      <w:lvlJc w:val="left"/>
      <w:pPr>
        <w:ind w:left="3223" w:hanging="420"/>
      </w:pPr>
      <w:rPr>
        <w:rFonts w:ascii="Wingdings" w:hAnsi="Wingdings" w:hint="default"/>
      </w:rPr>
    </w:lvl>
    <w:lvl w:ilvl="6" w:tplc="04090001" w:tentative="1">
      <w:start w:val="1"/>
      <w:numFmt w:val="bullet"/>
      <w:lvlText w:val=""/>
      <w:lvlJc w:val="left"/>
      <w:pPr>
        <w:ind w:left="3643" w:hanging="420"/>
      </w:pPr>
      <w:rPr>
        <w:rFonts w:ascii="Wingdings" w:hAnsi="Wingdings" w:hint="default"/>
      </w:rPr>
    </w:lvl>
    <w:lvl w:ilvl="7" w:tplc="04090003" w:tentative="1">
      <w:start w:val="1"/>
      <w:numFmt w:val="bullet"/>
      <w:lvlText w:val=""/>
      <w:lvlJc w:val="left"/>
      <w:pPr>
        <w:ind w:left="4063" w:hanging="420"/>
      </w:pPr>
      <w:rPr>
        <w:rFonts w:ascii="Wingdings" w:hAnsi="Wingdings" w:hint="default"/>
      </w:rPr>
    </w:lvl>
    <w:lvl w:ilvl="8" w:tplc="04090005" w:tentative="1">
      <w:start w:val="1"/>
      <w:numFmt w:val="bullet"/>
      <w:lvlText w:val=""/>
      <w:lvlJc w:val="left"/>
      <w:pPr>
        <w:ind w:left="4483" w:hanging="420"/>
      </w:pPr>
      <w:rPr>
        <w:rFonts w:ascii="Wingdings" w:hAnsi="Wingdings" w:hint="default"/>
      </w:rPr>
    </w:lvl>
  </w:abstractNum>
  <w:abstractNum w:abstractNumId="37" w15:restartNumberingAfterBreak="0">
    <w:nsid w:val="5F812314"/>
    <w:multiLevelType w:val="hybridMultilevel"/>
    <w:tmpl w:val="5E0C506E"/>
    <w:lvl w:ilvl="0" w:tplc="0409000F">
      <w:start w:val="1"/>
      <w:numFmt w:val="decimal"/>
      <w:lvlText w:val="%1."/>
      <w:lvlJc w:val="left"/>
      <w:pPr>
        <w:ind w:left="703" w:hanging="420"/>
      </w:p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38" w15:restartNumberingAfterBreak="0">
    <w:nsid w:val="6002717E"/>
    <w:multiLevelType w:val="hybridMultilevel"/>
    <w:tmpl w:val="5E0C50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1B22DFC"/>
    <w:multiLevelType w:val="hybridMultilevel"/>
    <w:tmpl w:val="8C9E1B9E"/>
    <w:lvl w:ilvl="0" w:tplc="0409000F">
      <w:start w:val="1"/>
      <w:numFmt w:val="decimal"/>
      <w:lvlText w:val="%1."/>
      <w:lvlJc w:val="left"/>
      <w:pPr>
        <w:ind w:left="562" w:hanging="42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40" w15:restartNumberingAfterBreak="0">
    <w:nsid w:val="65E85325"/>
    <w:multiLevelType w:val="hybridMultilevel"/>
    <w:tmpl w:val="54B885EA"/>
    <w:lvl w:ilvl="0" w:tplc="A664F20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77C4258"/>
    <w:multiLevelType w:val="hybridMultilevel"/>
    <w:tmpl w:val="5E0C506E"/>
    <w:lvl w:ilvl="0" w:tplc="0409000F">
      <w:start w:val="1"/>
      <w:numFmt w:val="decimal"/>
      <w:lvlText w:val="%1."/>
      <w:lvlJc w:val="left"/>
      <w:pPr>
        <w:ind w:left="703" w:hanging="420"/>
      </w:p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42" w15:restartNumberingAfterBreak="0">
    <w:nsid w:val="6AD718C8"/>
    <w:multiLevelType w:val="hybridMultilevel"/>
    <w:tmpl w:val="99F84D6E"/>
    <w:lvl w:ilvl="0" w:tplc="55E4A14E">
      <w:start w:val="1"/>
      <w:numFmt w:val="decimal"/>
      <w:lvlText w:val="%1、"/>
      <w:lvlJc w:val="left"/>
      <w:pPr>
        <w:ind w:left="845" w:hanging="42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3" w15:restartNumberingAfterBreak="0">
    <w:nsid w:val="6F45084C"/>
    <w:multiLevelType w:val="hybridMultilevel"/>
    <w:tmpl w:val="5E0C50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6FAE34CE"/>
    <w:multiLevelType w:val="hybridMultilevel"/>
    <w:tmpl w:val="B46AB70C"/>
    <w:lvl w:ilvl="0" w:tplc="6A548E04">
      <w:start w:val="3"/>
      <w:numFmt w:val="bullet"/>
      <w:lvlText w:val="-"/>
      <w:lvlJc w:val="left"/>
      <w:pPr>
        <w:tabs>
          <w:tab w:val="num" w:pos="640"/>
        </w:tabs>
        <w:ind w:left="640" w:hanging="360"/>
      </w:pPr>
      <w:rPr>
        <w:rFonts w:ascii="Times New Roman" w:eastAsia="宋体" w:hAnsi="Times New Roman" w:cs="Times New Roman" w:hint="default"/>
      </w:rPr>
    </w:lvl>
    <w:lvl w:ilvl="1" w:tplc="04090003">
      <w:start w:val="1"/>
      <w:numFmt w:val="bullet"/>
      <w:lvlText w:val=""/>
      <w:lvlJc w:val="left"/>
      <w:pPr>
        <w:tabs>
          <w:tab w:val="num" w:pos="1120"/>
        </w:tabs>
        <w:ind w:left="1120" w:hanging="420"/>
      </w:pPr>
      <w:rPr>
        <w:rFonts w:ascii="Wingdings" w:hAnsi="Wingdings" w:hint="default"/>
      </w:rPr>
    </w:lvl>
    <w:lvl w:ilvl="2" w:tplc="04090005" w:tentative="1">
      <w:start w:val="1"/>
      <w:numFmt w:val="bullet"/>
      <w:lvlText w:val=""/>
      <w:lvlJc w:val="left"/>
      <w:pPr>
        <w:tabs>
          <w:tab w:val="num" w:pos="1540"/>
        </w:tabs>
        <w:ind w:left="1540" w:hanging="420"/>
      </w:pPr>
      <w:rPr>
        <w:rFonts w:ascii="Wingdings" w:hAnsi="Wingdings" w:hint="default"/>
      </w:rPr>
    </w:lvl>
    <w:lvl w:ilvl="3" w:tplc="04090001" w:tentative="1">
      <w:start w:val="1"/>
      <w:numFmt w:val="bullet"/>
      <w:lvlText w:val=""/>
      <w:lvlJc w:val="left"/>
      <w:pPr>
        <w:tabs>
          <w:tab w:val="num" w:pos="1960"/>
        </w:tabs>
        <w:ind w:left="1960" w:hanging="420"/>
      </w:pPr>
      <w:rPr>
        <w:rFonts w:ascii="Wingdings" w:hAnsi="Wingdings" w:hint="default"/>
      </w:rPr>
    </w:lvl>
    <w:lvl w:ilvl="4" w:tplc="04090003" w:tentative="1">
      <w:start w:val="1"/>
      <w:numFmt w:val="bullet"/>
      <w:lvlText w:val=""/>
      <w:lvlJc w:val="left"/>
      <w:pPr>
        <w:tabs>
          <w:tab w:val="num" w:pos="2380"/>
        </w:tabs>
        <w:ind w:left="2380" w:hanging="420"/>
      </w:pPr>
      <w:rPr>
        <w:rFonts w:ascii="Wingdings" w:hAnsi="Wingdings" w:hint="default"/>
      </w:rPr>
    </w:lvl>
    <w:lvl w:ilvl="5" w:tplc="04090005" w:tentative="1">
      <w:start w:val="1"/>
      <w:numFmt w:val="bullet"/>
      <w:lvlText w:val=""/>
      <w:lvlJc w:val="left"/>
      <w:pPr>
        <w:tabs>
          <w:tab w:val="num" w:pos="2800"/>
        </w:tabs>
        <w:ind w:left="2800" w:hanging="420"/>
      </w:pPr>
      <w:rPr>
        <w:rFonts w:ascii="Wingdings" w:hAnsi="Wingdings" w:hint="default"/>
      </w:rPr>
    </w:lvl>
    <w:lvl w:ilvl="6" w:tplc="04090001" w:tentative="1">
      <w:start w:val="1"/>
      <w:numFmt w:val="bullet"/>
      <w:lvlText w:val=""/>
      <w:lvlJc w:val="left"/>
      <w:pPr>
        <w:tabs>
          <w:tab w:val="num" w:pos="3220"/>
        </w:tabs>
        <w:ind w:left="3220" w:hanging="420"/>
      </w:pPr>
      <w:rPr>
        <w:rFonts w:ascii="Wingdings" w:hAnsi="Wingdings" w:hint="default"/>
      </w:rPr>
    </w:lvl>
    <w:lvl w:ilvl="7" w:tplc="04090003" w:tentative="1">
      <w:start w:val="1"/>
      <w:numFmt w:val="bullet"/>
      <w:lvlText w:val=""/>
      <w:lvlJc w:val="left"/>
      <w:pPr>
        <w:tabs>
          <w:tab w:val="num" w:pos="3640"/>
        </w:tabs>
        <w:ind w:left="3640" w:hanging="420"/>
      </w:pPr>
      <w:rPr>
        <w:rFonts w:ascii="Wingdings" w:hAnsi="Wingdings" w:hint="default"/>
      </w:rPr>
    </w:lvl>
    <w:lvl w:ilvl="8" w:tplc="04090005" w:tentative="1">
      <w:start w:val="1"/>
      <w:numFmt w:val="bullet"/>
      <w:lvlText w:val=""/>
      <w:lvlJc w:val="left"/>
      <w:pPr>
        <w:tabs>
          <w:tab w:val="num" w:pos="4060"/>
        </w:tabs>
        <w:ind w:left="4060" w:hanging="420"/>
      </w:pPr>
      <w:rPr>
        <w:rFonts w:ascii="Wingdings" w:hAnsi="Wingdings" w:hint="default"/>
      </w:rPr>
    </w:lvl>
  </w:abstractNum>
  <w:abstractNum w:abstractNumId="45" w15:restartNumberingAfterBreak="0">
    <w:nsid w:val="708C05D1"/>
    <w:multiLevelType w:val="hybridMultilevel"/>
    <w:tmpl w:val="8C9E1B9E"/>
    <w:lvl w:ilvl="0" w:tplc="0409000F">
      <w:start w:val="1"/>
      <w:numFmt w:val="decimal"/>
      <w:lvlText w:val="%1."/>
      <w:lvlJc w:val="left"/>
      <w:pPr>
        <w:ind w:left="562" w:hanging="42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46" w15:restartNumberingAfterBreak="0">
    <w:nsid w:val="73B5325B"/>
    <w:multiLevelType w:val="multilevel"/>
    <w:tmpl w:val="3482D01A"/>
    <w:lvl w:ilvl="0">
      <w:start w:val="1"/>
      <w:numFmt w:val="japaneseCounting"/>
      <w:lvlText w:val="%1．"/>
      <w:lvlJc w:val="left"/>
      <w:pPr>
        <w:tabs>
          <w:tab w:val="num" w:pos="720"/>
        </w:tabs>
        <w:ind w:left="720" w:hanging="720"/>
      </w:pPr>
      <w:rPr>
        <w:rFonts w:hint="eastAsia"/>
        <w:b/>
      </w:rPr>
    </w:lvl>
    <w:lvl w:ilvl="1">
      <w:start w:val="1"/>
      <w:numFmt w:val="decimal"/>
      <w:lvlText w:val="%2."/>
      <w:lvlJc w:val="left"/>
      <w:pPr>
        <w:tabs>
          <w:tab w:val="num" w:pos="840"/>
        </w:tabs>
        <w:ind w:left="840" w:hanging="420"/>
      </w:pPr>
      <w:rPr>
        <w:rFonts w:hint="eastAsia"/>
      </w:rPr>
    </w:lvl>
    <w:lvl w:ilvl="2">
      <w:start w:val="1"/>
      <w:numFmt w:val="decimal"/>
      <w:lvlText w:val="%3．"/>
      <w:lvlJc w:val="left"/>
      <w:pPr>
        <w:tabs>
          <w:tab w:val="num" w:pos="1560"/>
        </w:tabs>
        <w:ind w:left="1560" w:hanging="720"/>
      </w:pPr>
      <w:rPr>
        <w:rFonts w:hint="eastAsia"/>
      </w:rPr>
    </w:lvl>
    <w:lvl w:ilvl="3">
      <w:start w:val="1"/>
      <w:numFmt w:val="upperLetter"/>
      <w:pStyle w:val="2"/>
      <w:lvlText w:val="%4."/>
      <w:lvlJc w:val="left"/>
      <w:pPr>
        <w:tabs>
          <w:tab w:val="num" w:pos="1695"/>
        </w:tabs>
        <w:ind w:left="1695" w:hanging="435"/>
      </w:pPr>
      <w:rPr>
        <w:rFonts w:hint="eastAsia"/>
      </w:rPr>
    </w:lvl>
    <w:lvl w:ilvl="4">
      <w:start w:val="2"/>
      <w:numFmt w:val="upperLetter"/>
      <w:lvlText w:val="%5．"/>
      <w:lvlJc w:val="left"/>
      <w:pPr>
        <w:tabs>
          <w:tab w:val="num" w:pos="2400"/>
        </w:tabs>
        <w:ind w:left="2400" w:hanging="720"/>
      </w:pPr>
      <w:rPr>
        <w:rFonts w:hint="eastAsia"/>
      </w:rPr>
    </w:lvl>
    <w:lvl w:ilvl="5">
      <w:start w:val="2"/>
      <w:numFmt w:val="lowerLetter"/>
      <w:lvlText w:val="%6."/>
      <w:lvlJc w:val="left"/>
      <w:pPr>
        <w:tabs>
          <w:tab w:val="num" w:pos="2460"/>
        </w:tabs>
        <w:ind w:left="2460" w:hanging="360"/>
      </w:pPr>
      <w:rPr>
        <w:rFonts w:hint="eastAsia"/>
      </w:r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47" w15:restartNumberingAfterBreak="0">
    <w:nsid w:val="7ACC2F06"/>
    <w:multiLevelType w:val="hybridMultilevel"/>
    <w:tmpl w:val="5E0C506E"/>
    <w:lvl w:ilvl="0" w:tplc="0409000F">
      <w:start w:val="1"/>
      <w:numFmt w:val="decimal"/>
      <w:lvlText w:val="%1."/>
      <w:lvlJc w:val="left"/>
      <w:pPr>
        <w:ind w:left="703" w:hanging="420"/>
      </w:p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48" w15:restartNumberingAfterBreak="0">
    <w:nsid w:val="7C40757E"/>
    <w:multiLevelType w:val="hybridMultilevel"/>
    <w:tmpl w:val="8C9E1B9E"/>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7E014F7D"/>
    <w:multiLevelType w:val="hybridMultilevel"/>
    <w:tmpl w:val="D49286DC"/>
    <w:lvl w:ilvl="0" w:tplc="A8CE8A9A">
      <w:start w:val="1"/>
      <w:numFmt w:val="decimal"/>
      <w:lvlText w:val="%1"/>
      <w:lvlJc w:val="left"/>
      <w:pPr>
        <w:ind w:left="840" w:hanging="420"/>
      </w:pPr>
      <w:rPr>
        <w:rFonts w:hint="eastAsia"/>
      </w:rPr>
    </w:lvl>
    <w:lvl w:ilvl="1" w:tplc="04090019">
      <w:start w:val="1"/>
      <w:numFmt w:val="lowerLetter"/>
      <w:lvlRestart w:val="0"/>
      <w:lvlText w:val="%2)"/>
      <w:lvlJc w:val="left"/>
      <w:pPr>
        <w:ind w:left="1260" w:hanging="420"/>
      </w:pPr>
    </w:lvl>
    <w:lvl w:ilvl="2" w:tplc="0409001B">
      <w:start w:val="1"/>
      <w:numFmt w:val="lowerRoman"/>
      <w:lvlRestart w:val="0"/>
      <w:lvlText w:val="%3."/>
      <w:lvlJc w:val="right"/>
      <w:pPr>
        <w:ind w:left="1680" w:hanging="420"/>
      </w:pPr>
    </w:lvl>
    <w:lvl w:ilvl="3" w:tplc="0409000F">
      <w:start w:val="1"/>
      <w:numFmt w:val="decimal"/>
      <w:lvlRestart w:val="0"/>
      <w:lvlText w:val="%4."/>
      <w:lvlJc w:val="left"/>
      <w:pPr>
        <w:ind w:left="2100" w:hanging="420"/>
      </w:pPr>
    </w:lvl>
    <w:lvl w:ilvl="4" w:tplc="04090019">
      <w:start w:val="1"/>
      <w:numFmt w:val="lowerLetter"/>
      <w:lvlRestart w:val="0"/>
      <w:lvlText w:val="%5)"/>
      <w:lvlJc w:val="left"/>
      <w:pPr>
        <w:ind w:left="2520" w:hanging="420"/>
      </w:pPr>
    </w:lvl>
    <w:lvl w:ilvl="5" w:tplc="0409001B">
      <w:start w:val="1"/>
      <w:numFmt w:val="lowerRoman"/>
      <w:lvlRestart w:val="0"/>
      <w:lvlText w:val="%6."/>
      <w:lvlJc w:val="right"/>
      <w:pPr>
        <w:ind w:left="2940" w:hanging="420"/>
      </w:pPr>
    </w:lvl>
    <w:lvl w:ilvl="6" w:tplc="0409000F">
      <w:start w:val="1"/>
      <w:numFmt w:val="decimal"/>
      <w:lvlRestart w:val="0"/>
      <w:lvlText w:val="%7."/>
      <w:lvlJc w:val="left"/>
      <w:pPr>
        <w:ind w:left="3360" w:hanging="420"/>
      </w:pPr>
    </w:lvl>
    <w:lvl w:ilvl="7" w:tplc="04090019">
      <w:start w:val="1"/>
      <w:numFmt w:val="lowerLetter"/>
      <w:lvlRestart w:val="0"/>
      <w:lvlText w:val="%8)"/>
      <w:lvlJc w:val="left"/>
      <w:pPr>
        <w:ind w:left="3780" w:hanging="420"/>
      </w:pPr>
    </w:lvl>
    <w:lvl w:ilvl="8" w:tplc="0409001B">
      <w:start w:val="1"/>
      <w:numFmt w:val="lowerRoman"/>
      <w:lvlRestart w:val="0"/>
      <w:lvlText w:val="%9."/>
      <w:lvlJc w:val="right"/>
      <w:pPr>
        <w:ind w:left="4200" w:hanging="420"/>
      </w:pPr>
    </w:lvl>
  </w:abstractNum>
  <w:num w:numId="1">
    <w:abstractNumId w:val="46"/>
  </w:num>
  <w:num w:numId="2">
    <w:abstractNumId w:val="24"/>
  </w:num>
  <w:num w:numId="3">
    <w:abstractNumId w:val="48"/>
  </w:num>
  <w:num w:numId="4">
    <w:abstractNumId w:val="34"/>
  </w:num>
  <w:num w:numId="5">
    <w:abstractNumId w:val="19"/>
  </w:num>
  <w:num w:numId="6">
    <w:abstractNumId w:val="42"/>
  </w:num>
  <w:num w:numId="7">
    <w:abstractNumId w:val="32"/>
  </w:num>
  <w:num w:numId="8">
    <w:abstractNumId w:val="25"/>
  </w:num>
  <w:num w:numId="9">
    <w:abstractNumId w:val="14"/>
  </w:num>
  <w:num w:numId="10">
    <w:abstractNumId w:val="6"/>
  </w:num>
  <w:num w:numId="11">
    <w:abstractNumId w:val="0"/>
  </w:num>
  <w:num w:numId="12">
    <w:abstractNumId w:val="39"/>
  </w:num>
  <w:num w:numId="13">
    <w:abstractNumId w:val="18"/>
  </w:num>
  <w:num w:numId="14">
    <w:abstractNumId w:val="30"/>
  </w:num>
  <w:num w:numId="15">
    <w:abstractNumId w:val="10"/>
  </w:num>
  <w:num w:numId="16">
    <w:abstractNumId w:val="12"/>
  </w:num>
  <w:num w:numId="17">
    <w:abstractNumId w:val="43"/>
  </w:num>
  <w:num w:numId="18">
    <w:abstractNumId w:val="20"/>
  </w:num>
  <w:num w:numId="19">
    <w:abstractNumId w:val="1"/>
  </w:num>
  <w:num w:numId="20">
    <w:abstractNumId w:val="47"/>
  </w:num>
  <w:num w:numId="21">
    <w:abstractNumId w:val="38"/>
  </w:num>
  <w:num w:numId="22">
    <w:abstractNumId w:val="49"/>
  </w:num>
  <w:num w:numId="23">
    <w:abstractNumId w:val="7"/>
  </w:num>
  <w:num w:numId="24">
    <w:abstractNumId w:val="45"/>
  </w:num>
  <w:num w:numId="25">
    <w:abstractNumId w:val="15"/>
  </w:num>
  <w:num w:numId="26">
    <w:abstractNumId w:val="3"/>
  </w:num>
  <w:num w:numId="27">
    <w:abstractNumId w:val="8"/>
  </w:num>
  <w:num w:numId="28">
    <w:abstractNumId w:val="9"/>
  </w:num>
  <w:num w:numId="29">
    <w:abstractNumId w:val="16"/>
  </w:num>
  <w:num w:numId="30">
    <w:abstractNumId w:val="31"/>
  </w:num>
  <w:num w:numId="31">
    <w:abstractNumId w:val="40"/>
  </w:num>
  <w:num w:numId="32">
    <w:abstractNumId w:val="21"/>
  </w:num>
  <w:num w:numId="33">
    <w:abstractNumId w:val="44"/>
  </w:num>
  <w:num w:numId="34">
    <w:abstractNumId w:val="27"/>
  </w:num>
  <w:num w:numId="35">
    <w:abstractNumId w:val="5"/>
  </w:num>
  <w:num w:numId="36">
    <w:abstractNumId w:val="13"/>
  </w:num>
  <w:num w:numId="37">
    <w:abstractNumId w:val="26"/>
  </w:num>
  <w:num w:numId="38">
    <w:abstractNumId w:val="29"/>
  </w:num>
  <w:num w:numId="39">
    <w:abstractNumId w:val="37"/>
  </w:num>
  <w:num w:numId="40">
    <w:abstractNumId w:val="23"/>
  </w:num>
  <w:num w:numId="41">
    <w:abstractNumId w:val="33"/>
  </w:num>
  <w:num w:numId="42">
    <w:abstractNumId w:val="41"/>
  </w:num>
  <w:num w:numId="43">
    <w:abstractNumId w:val="28"/>
  </w:num>
  <w:num w:numId="44">
    <w:abstractNumId w:val="36"/>
  </w:num>
  <w:num w:numId="45">
    <w:abstractNumId w:val="11"/>
  </w:num>
  <w:num w:numId="46">
    <w:abstractNumId w:val="4"/>
  </w:num>
  <w:num w:numId="47">
    <w:abstractNumId w:val="17"/>
  </w:num>
  <w:num w:numId="48">
    <w:abstractNumId w:val="2"/>
  </w:num>
  <w:num w:numId="49">
    <w:abstractNumId w:val="22"/>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7A"/>
    <w:rsid w:val="0001027A"/>
    <w:rsid w:val="000364B5"/>
    <w:rsid w:val="00077A43"/>
    <w:rsid w:val="000960AC"/>
    <w:rsid w:val="000A7AE2"/>
    <w:rsid w:val="000D3920"/>
    <w:rsid w:val="000F5969"/>
    <w:rsid w:val="001A2CBA"/>
    <w:rsid w:val="001B0E9B"/>
    <w:rsid w:val="001D477B"/>
    <w:rsid w:val="00295B82"/>
    <w:rsid w:val="002C1CEB"/>
    <w:rsid w:val="002C61A5"/>
    <w:rsid w:val="002C7B7D"/>
    <w:rsid w:val="002E0680"/>
    <w:rsid w:val="002E0E6B"/>
    <w:rsid w:val="002F3E4E"/>
    <w:rsid w:val="003227A6"/>
    <w:rsid w:val="0032432D"/>
    <w:rsid w:val="0032488E"/>
    <w:rsid w:val="00334EE3"/>
    <w:rsid w:val="00384B81"/>
    <w:rsid w:val="00393B5C"/>
    <w:rsid w:val="003A0D8C"/>
    <w:rsid w:val="003C09A8"/>
    <w:rsid w:val="003C5713"/>
    <w:rsid w:val="003D1643"/>
    <w:rsid w:val="00405C44"/>
    <w:rsid w:val="0040741A"/>
    <w:rsid w:val="004157D3"/>
    <w:rsid w:val="00420842"/>
    <w:rsid w:val="00435DB9"/>
    <w:rsid w:val="0044342E"/>
    <w:rsid w:val="00455647"/>
    <w:rsid w:val="00477AE5"/>
    <w:rsid w:val="004A151B"/>
    <w:rsid w:val="004A4C7F"/>
    <w:rsid w:val="004A7382"/>
    <w:rsid w:val="004C4E07"/>
    <w:rsid w:val="004C5569"/>
    <w:rsid w:val="004D61AD"/>
    <w:rsid w:val="004F41A9"/>
    <w:rsid w:val="004F6469"/>
    <w:rsid w:val="0052562C"/>
    <w:rsid w:val="0053403D"/>
    <w:rsid w:val="00550117"/>
    <w:rsid w:val="0059381F"/>
    <w:rsid w:val="00593855"/>
    <w:rsid w:val="005D0681"/>
    <w:rsid w:val="00621B0A"/>
    <w:rsid w:val="0062574B"/>
    <w:rsid w:val="00656F0D"/>
    <w:rsid w:val="00663BC4"/>
    <w:rsid w:val="00682A9E"/>
    <w:rsid w:val="00696CDD"/>
    <w:rsid w:val="006B22D4"/>
    <w:rsid w:val="006B41B6"/>
    <w:rsid w:val="006C0922"/>
    <w:rsid w:val="0070144B"/>
    <w:rsid w:val="00734EC8"/>
    <w:rsid w:val="00795CFE"/>
    <w:rsid w:val="007D2B2F"/>
    <w:rsid w:val="007D2E78"/>
    <w:rsid w:val="007E0D95"/>
    <w:rsid w:val="007E770C"/>
    <w:rsid w:val="007F7B58"/>
    <w:rsid w:val="00851030"/>
    <w:rsid w:val="00866E08"/>
    <w:rsid w:val="00876040"/>
    <w:rsid w:val="00894714"/>
    <w:rsid w:val="00895445"/>
    <w:rsid w:val="008B5E25"/>
    <w:rsid w:val="008E5FE6"/>
    <w:rsid w:val="00903ADD"/>
    <w:rsid w:val="0090519C"/>
    <w:rsid w:val="009D47C0"/>
    <w:rsid w:val="009D485B"/>
    <w:rsid w:val="009F19FB"/>
    <w:rsid w:val="009F2A0E"/>
    <w:rsid w:val="009F5175"/>
    <w:rsid w:val="009F7F07"/>
    <w:rsid w:val="00A31810"/>
    <w:rsid w:val="00A63E31"/>
    <w:rsid w:val="00AA171E"/>
    <w:rsid w:val="00AA609D"/>
    <w:rsid w:val="00AC01FE"/>
    <w:rsid w:val="00AE42AF"/>
    <w:rsid w:val="00B0754E"/>
    <w:rsid w:val="00B11100"/>
    <w:rsid w:val="00B221AB"/>
    <w:rsid w:val="00B34139"/>
    <w:rsid w:val="00B37277"/>
    <w:rsid w:val="00B7124A"/>
    <w:rsid w:val="00BA1C70"/>
    <w:rsid w:val="00BA6DF5"/>
    <w:rsid w:val="00BC4ED0"/>
    <w:rsid w:val="00BE0924"/>
    <w:rsid w:val="00BE1B5F"/>
    <w:rsid w:val="00BE3BE3"/>
    <w:rsid w:val="00BE438E"/>
    <w:rsid w:val="00BF2E7F"/>
    <w:rsid w:val="00C0442F"/>
    <w:rsid w:val="00C65A1A"/>
    <w:rsid w:val="00CA642C"/>
    <w:rsid w:val="00CC37D1"/>
    <w:rsid w:val="00CF2E7D"/>
    <w:rsid w:val="00D01756"/>
    <w:rsid w:val="00D3158B"/>
    <w:rsid w:val="00D4343D"/>
    <w:rsid w:val="00D746FC"/>
    <w:rsid w:val="00D80315"/>
    <w:rsid w:val="00DA2306"/>
    <w:rsid w:val="00DC275F"/>
    <w:rsid w:val="00DF27CB"/>
    <w:rsid w:val="00E56C25"/>
    <w:rsid w:val="00E652F6"/>
    <w:rsid w:val="00E67AF0"/>
    <w:rsid w:val="00E83B18"/>
    <w:rsid w:val="00E95508"/>
    <w:rsid w:val="00ED5A2A"/>
    <w:rsid w:val="00F03F7A"/>
    <w:rsid w:val="00F14C70"/>
    <w:rsid w:val="00F17D99"/>
    <w:rsid w:val="00F33BBA"/>
    <w:rsid w:val="00F457C3"/>
    <w:rsid w:val="00F520FD"/>
    <w:rsid w:val="00F5499B"/>
    <w:rsid w:val="00F6697D"/>
    <w:rsid w:val="00F74238"/>
    <w:rsid w:val="00F7789F"/>
    <w:rsid w:val="00F94C98"/>
    <w:rsid w:val="00F97176"/>
    <w:rsid w:val="00FC2373"/>
    <w:rsid w:val="00FE3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8CBF3B"/>
  <w15:chartTrackingRefBased/>
  <w15:docId w15:val="{2A876FB4-A907-4794-AAE0-4D096E307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7F"/>
    <w:rPr>
      <w:rFonts w:ascii="Times New Roman" w:eastAsia="宋体" w:hAnsi="Times New Roman" w:cs="Times New Roman"/>
      <w:kern w:val="0"/>
      <w:sz w:val="24"/>
      <w:szCs w:val="20"/>
    </w:rPr>
  </w:style>
  <w:style w:type="paragraph" w:styleId="2">
    <w:name w:val="heading 2"/>
    <w:basedOn w:val="a"/>
    <w:next w:val="a"/>
    <w:link w:val="20"/>
    <w:uiPriority w:val="9"/>
    <w:semiHidden/>
    <w:unhideWhenUsed/>
    <w:qFormat/>
    <w:rsid w:val="00F7789F"/>
    <w:pPr>
      <w:keepNext/>
      <w:keepLines/>
      <w:numPr>
        <w:ilvl w:val="3"/>
        <w:numId w:val="1"/>
      </w:numPr>
      <w:spacing w:before="260" w:after="260" w:line="416" w:lineRule="atLeast"/>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2E7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F2E7F"/>
    <w:rPr>
      <w:sz w:val="18"/>
      <w:szCs w:val="18"/>
    </w:rPr>
  </w:style>
  <w:style w:type="paragraph" w:styleId="a5">
    <w:name w:val="footer"/>
    <w:basedOn w:val="a"/>
    <w:link w:val="a6"/>
    <w:uiPriority w:val="99"/>
    <w:unhideWhenUsed/>
    <w:rsid w:val="00BF2E7F"/>
    <w:pPr>
      <w:tabs>
        <w:tab w:val="center" w:pos="4153"/>
        <w:tab w:val="right" w:pos="8306"/>
      </w:tabs>
      <w:snapToGrid w:val="0"/>
    </w:pPr>
    <w:rPr>
      <w:sz w:val="18"/>
      <w:szCs w:val="18"/>
    </w:rPr>
  </w:style>
  <w:style w:type="character" w:customStyle="1" w:styleId="a6">
    <w:name w:val="页脚 字符"/>
    <w:basedOn w:val="a0"/>
    <w:link w:val="a5"/>
    <w:uiPriority w:val="99"/>
    <w:rsid w:val="00BF2E7F"/>
    <w:rPr>
      <w:sz w:val="18"/>
      <w:szCs w:val="18"/>
    </w:rPr>
  </w:style>
  <w:style w:type="paragraph" w:styleId="a7">
    <w:name w:val="List Paragraph"/>
    <w:basedOn w:val="a"/>
    <w:uiPriority w:val="34"/>
    <w:qFormat/>
    <w:rsid w:val="009F7F07"/>
    <w:pPr>
      <w:ind w:firstLineChars="200" w:firstLine="420"/>
    </w:pPr>
  </w:style>
  <w:style w:type="character" w:customStyle="1" w:styleId="20">
    <w:name w:val="标题 2 字符"/>
    <w:basedOn w:val="a0"/>
    <w:link w:val="2"/>
    <w:uiPriority w:val="9"/>
    <w:semiHidden/>
    <w:rsid w:val="00F7789F"/>
    <w:rPr>
      <w:rFonts w:asciiTheme="majorHAnsi" w:eastAsiaTheme="majorEastAsia" w:hAnsiTheme="majorHAnsi" w:cstheme="majorBidi"/>
      <w:b/>
      <w:bCs/>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12"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AC367FD-CA6B-4102-8F94-B5E94B0DCD89}">
  <we:reference id="4f5fc3d5-136b-4c76-b40a-6b26653cd4f1" version="1.2.0.0" store="EnglishAssistanceProvider" storeType="Registry"/>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564</TotalTime>
  <Pages>7</Pages>
  <Words>666</Words>
  <Characters>3798</Characters>
  <Application>Microsoft Office Word</Application>
  <DocSecurity>0</DocSecurity>
  <Lines>31</Lines>
  <Paragraphs>8</Paragraphs>
  <ScaleCrop>false</ScaleCrop>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Teng, Fei</dc:creator>
  <cp:keywords/>
  <dc:description/>
  <cp:lastModifiedBy>Teng, Fei</cp:lastModifiedBy>
  <cp:revision>17</cp:revision>
  <dcterms:created xsi:type="dcterms:W3CDTF">2024-09-14T04:06:00Z</dcterms:created>
  <dcterms:modified xsi:type="dcterms:W3CDTF">2024-09-25T00:24:00Z</dcterms:modified>
</cp:coreProperties>
</file>