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D2" w:rsidRPr="00B9651D" w:rsidRDefault="00816D50" w:rsidP="009D169B">
      <w:pPr>
        <w:jc w:val="center"/>
        <w:rPr>
          <w:rFonts w:cs="Arial"/>
          <w:bCs/>
          <w:color w:val="000000" w:themeColor="text1"/>
          <w:sz w:val="32"/>
          <w:szCs w:val="32"/>
        </w:rPr>
      </w:pPr>
      <w:r w:rsidRPr="00816D50">
        <w:rPr>
          <w:rFonts w:cs="Arial" w:hint="eastAsia"/>
          <w:bCs/>
          <w:color w:val="000000" w:themeColor="text1"/>
          <w:sz w:val="32"/>
          <w:szCs w:val="32"/>
        </w:rPr>
        <w:t>泰国公司半钢成品</w:t>
      </w:r>
      <w:proofErr w:type="gramStart"/>
      <w:r w:rsidRPr="00816D50">
        <w:rPr>
          <w:rFonts w:cs="Arial" w:hint="eastAsia"/>
          <w:bCs/>
          <w:color w:val="000000" w:themeColor="text1"/>
          <w:sz w:val="32"/>
          <w:szCs w:val="32"/>
        </w:rPr>
        <w:t>胎</w:t>
      </w:r>
      <w:proofErr w:type="gramEnd"/>
      <w:r w:rsidR="00AC05D3">
        <w:rPr>
          <w:rFonts w:cs="Arial" w:hint="eastAsia"/>
          <w:bCs/>
          <w:color w:val="000000" w:themeColor="text1"/>
          <w:sz w:val="32"/>
          <w:szCs w:val="32"/>
        </w:rPr>
        <w:t>贴标</w:t>
      </w:r>
      <w:r w:rsidRPr="00816D50">
        <w:rPr>
          <w:rFonts w:cs="Arial" w:hint="eastAsia"/>
          <w:bCs/>
          <w:color w:val="000000" w:themeColor="text1"/>
          <w:sz w:val="32"/>
          <w:szCs w:val="32"/>
        </w:rPr>
        <w:t>机</w:t>
      </w:r>
    </w:p>
    <w:p w:rsidR="004E6B45" w:rsidRPr="00B9651D" w:rsidRDefault="009D169B" w:rsidP="009D169B">
      <w:pPr>
        <w:jc w:val="center"/>
        <w:rPr>
          <w:rFonts w:cs="Arial"/>
          <w:bCs/>
          <w:color w:val="000000" w:themeColor="text1"/>
          <w:sz w:val="32"/>
          <w:szCs w:val="32"/>
        </w:rPr>
      </w:pPr>
      <w:r w:rsidRPr="00B9651D">
        <w:rPr>
          <w:rFonts w:cs="Arial" w:hint="eastAsia"/>
          <w:bCs/>
          <w:color w:val="000000" w:themeColor="text1"/>
          <w:sz w:val="32"/>
          <w:szCs w:val="32"/>
        </w:rPr>
        <w:t>技术</w:t>
      </w:r>
      <w:r w:rsidR="00711928">
        <w:rPr>
          <w:rFonts w:cs="Arial" w:hint="eastAsia"/>
          <w:bCs/>
          <w:color w:val="000000" w:themeColor="text1"/>
          <w:sz w:val="32"/>
          <w:szCs w:val="32"/>
        </w:rPr>
        <w:t>标书</w:t>
      </w:r>
    </w:p>
    <w:p w:rsidR="00AA5B21" w:rsidRPr="00B9651D" w:rsidRDefault="00AA5B21" w:rsidP="009D169B">
      <w:pPr>
        <w:jc w:val="center"/>
        <w:rPr>
          <w:rFonts w:cs="Arial"/>
          <w:bCs/>
          <w:color w:val="000000" w:themeColor="text1"/>
          <w:sz w:val="32"/>
          <w:szCs w:val="32"/>
        </w:rPr>
      </w:pPr>
      <w:r w:rsidRPr="00B9651D">
        <w:rPr>
          <w:rFonts w:cs="Arial" w:hint="eastAsia"/>
          <w:bCs/>
          <w:color w:val="000000" w:themeColor="text1"/>
          <w:sz w:val="32"/>
          <w:szCs w:val="32"/>
        </w:rPr>
        <w:t>第一部分供货范围</w:t>
      </w:r>
    </w:p>
    <w:p w:rsidR="00D37183"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设备用途：</w:t>
      </w:r>
    </w:p>
    <w:p w:rsidR="004306D2" w:rsidRPr="00B9651D" w:rsidRDefault="008B5C95" w:rsidP="00D37183">
      <w:pPr>
        <w:pStyle w:val="a3"/>
        <w:spacing w:line="360" w:lineRule="auto"/>
        <w:ind w:left="567" w:firstLine="480"/>
        <w:rPr>
          <w:rFonts w:cs="Arial"/>
          <w:bCs/>
          <w:color w:val="000000" w:themeColor="text1"/>
          <w:sz w:val="24"/>
          <w:szCs w:val="28"/>
        </w:rPr>
      </w:pPr>
      <w:r>
        <w:rPr>
          <w:rFonts w:cs="Arial" w:hint="eastAsia"/>
          <w:bCs/>
          <w:color w:val="000000" w:themeColor="text1"/>
          <w:sz w:val="24"/>
          <w:szCs w:val="28"/>
        </w:rPr>
        <w:t>在线包装</w:t>
      </w:r>
      <w:r w:rsidR="00F75939" w:rsidRPr="00B9651D">
        <w:rPr>
          <w:rFonts w:cs="Arial"/>
          <w:bCs/>
          <w:color w:val="000000" w:themeColor="text1"/>
          <w:sz w:val="24"/>
          <w:szCs w:val="28"/>
        </w:rPr>
        <w:t>机</w:t>
      </w:r>
      <w:r w:rsidR="00F75939" w:rsidRPr="00B9651D">
        <w:rPr>
          <w:rFonts w:cs="Arial" w:hint="eastAsia"/>
          <w:bCs/>
          <w:color w:val="000000" w:themeColor="text1"/>
          <w:sz w:val="24"/>
          <w:szCs w:val="28"/>
        </w:rPr>
        <w:t>用于在</w:t>
      </w:r>
      <w:r>
        <w:rPr>
          <w:rFonts w:cs="Arial" w:hint="eastAsia"/>
          <w:bCs/>
          <w:color w:val="000000" w:themeColor="text1"/>
          <w:sz w:val="24"/>
          <w:szCs w:val="28"/>
        </w:rPr>
        <w:t>半钢</w:t>
      </w:r>
      <w:r w:rsidR="00F75939" w:rsidRPr="00B9651D">
        <w:rPr>
          <w:rFonts w:cs="Arial" w:hint="eastAsia"/>
          <w:bCs/>
          <w:color w:val="000000" w:themeColor="text1"/>
          <w:sz w:val="24"/>
          <w:szCs w:val="28"/>
        </w:rPr>
        <w:t>成品胎的</w:t>
      </w:r>
      <w:r>
        <w:rPr>
          <w:rFonts w:cs="Arial" w:hint="eastAsia"/>
          <w:bCs/>
          <w:color w:val="000000" w:themeColor="text1"/>
          <w:sz w:val="24"/>
          <w:szCs w:val="28"/>
        </w:rPr>
        <w:t>在线自动</w:t>
      </w:r>
      <w:r w:rsidR="00D52532">
        <w:rPr>
          <w:rFonts w:cs="Arial" w:hint="eastAsia"/>
          <w:bCs/>
          <w:color w:val="000000" w:themeColor="text1"/>
          <w:sz w:val="24"/>
          <w:szCs w:val="28"/>
        </w:rPr>
        <w:t>贴标</w:t>
      </w:r>
      <w:r w:rsidR="00F75939" w:rsidRPr="00B9651D">
        <w:rPr>
          <w:rFonts w:cs="Arial" w:hint="eastAsia"/>
          <w:bCs/>
          <w:color w:val="000000" w:themeColor="text1"/>
          <w:sz w:val="24"/>
          <w:szCs w:val="28"/>
        </w:rPr>
        <w:t>。</w:t>
      </w:r>
    </w:p>
    <w:p w:rsidR="009D169B" w:rsidRPr="003E19DB" w:rsidRDefault="009D169B" w:rsidP="00AA5B21">
      <w:pPr>
        <w:pStyle w:val="a3"/>
        <w:numPr>
          <w:ilvl w:val="0"/>
          <w:numId w:val="1"/>
        </w:numPr>
        <w:spacing w:line="360" w:lineRule="auto"/>
        <w:ind w:left="567" w:firstLineChars="0"/>
        <w:rPr>
          <w:rFonts w:cs="Arial"/>
          <w:bCs/>
          <w:color w:val="000000" w:themeColor="text1"/>
          <w:sz w:val="28"/>
          <w:szCs w:val="28"/>
        </w:rPr>
      </w:pPr>
      <w:r w:rsidRPr="003E19DB">
        <w:rPr>
          <w:rFonts w:cs="Arial" w:hint="eastAsia"/>
          <w:bCs/>
          <w:color w:val="000000" w:themeColor="text1"/>
          <w:sz w:val="28"/>
          <w:szCs w:val="28"/>
        </w:rPr>
        <w:t>数量：</w:t>
      </w:r>
      <w:r w:rsidR="00AC05D3" w:rsidRPr="003E19DB">
        <w:rPr>
          <w:rFonts w:cs="Arial" w:hint="eastAsia"/>
          <w:bCs/>
          <w:color w:val="000000" w:themeColor="text1"/>
          <w:sz w:val="28"/>
          <w:szCs w:val="28"/>
        </w:rPr>
        <w:t>9</w:t>
      </w:r>
      <w:r w:rsidRPr="003E19DB">
        <w:rPr>
          <w:rFonts w:cs="Arial" w:hint="eastAsia"/>
          <w:bCs/>
          <w:color w:val="000000" w:themeColor="text1"/>
          <w:sz w:val="24"/>
          <w:szCs w:val="28"/>
        </w:rPr>
        <w:t>台</w:t>
      </w:r>
      <w:r w:rsidR="00D5517C" w:rsidRPr="003E19DB">
        <w:rPr>
          <w:rFonts w:cs="Arial" w:hint="eastAsia"/>
          <w:bCs/>
          <w:color w:val="000000" w:themeColor="text1"/>
          <w:sz w:val="24"/>
          <w:szCs w:val="28"/>
        </w:rPr>
        <w:t>/</w:t>
      </w:r>
      <w:r w:rsidRPr="003E19DB">
        <w:rPr>
          <w:rFonts w:cs="Arial" w:hint="eastAsia"/>
          <w:bCs/>
          <w:color w:val="000000" w:themeColor="text1"/>
          <w:sz w:val="24"/>
          <w:szCs w:val="28"/>
        </w:rPr>
        <w:t>套</w:t>
      </w:r>
    </w:p>
    <w:p w:rsidR="004306D2" w:rsidRPr="00B9651D" w:rsidRDefault="00D5517C"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交货时间</w:t>
      </w:r>
      <w:r w:rsidR="004306D2" w:rsidRPr="00B9651D">
        <w:rPr>
          <w:rFonts w:cs="Arial" w:hint="eastAsia"/>
          <w:bCs/>
          <w:color w:val="000000" w:themeColor="text1"/>
          <w:sz w:val="28"/>
          <w:szCs w:val="28"/>
        </w:rPr>
        <w:t>：</w:t>
      </w:r>
      <w:r w:rsidR="004306D2" w:rsidRPr="00B9651D">
        <w:rPr>
          <w:rFonts w:cs="Arial" w:hint="eastAsia"/>
          <w:bCs/>
          <w:color w:val="000000" w:themeColor="text1"/>
          <w:sz w:val="24"/>
          <w:szCs w:val="28"/>
        </w:rPr>
        <w:t>2</w:t>
      </w:r>
      <w:r w:rsidR="004306D2" w:rsidRPr="00B9651D">
        <w:rPr>
          <w:rFonts w:cs="Arial"/>
          <w:bCs/>
          <w:color w:val="000000" w:themeColor="text1"/>
          <w:sz w:val="24"/>
          <w:szCs w:val="28"/>
        </w:rPr>
        <w:t>02</w:t>
      </w:r>
      <w:r w:rsidR="008B5C95">
        <w:rPr>
          <w:rFonts w:cs="Arial" w:hint="eastAsia"/>
          <w:bCs/>
          <w:color w:val="000000" w:themeColor="text1"/>
          <w:sz w:val="24"/>
          <w:szCs w:val="28"/>
        </w:rPr>
        <w:t>4</w:t>
      </w:r>
      <w:r w:rsidR="004306D2" w:rsidRPr="00B9651D">
        <w:rPr>
          <w:rFonts w:cs="Arial" w:hint="eastAsia"/>
          <w:bCs/>
          <w:color w:val="000000" w:themeColor="text1"/>
          <w:sz w:val="24"/>
          <w:szCs w:val="28"/>
        </w:rPr>
        <w:t>年</w:t>
      </w:r>
      <w:r w:rsidR="008B5C95">
        <w:rPr>
          <w:rFonts w:cs="Arial" w:hint="eastAsia"/>
          <w:bCs/>
          <w:color w:val="000000" w:themeColor="text1"/>
          <w:sz w:val="24"/>
          <w:szCs w:val="28"/>
        </w:rPr>
        <w:t>7</w:t>
      </w:r>
      <w:r w:rsidR="004306D2" w:rsidRPr="00B9651D">
        <w:rPr>
          <w:rFonts w:cs="Arial" w:hint="eastAsia"/>
          <w:bCs/>
          <w:color w:val="000000" w:themeColor="text1"/>
          <w:sz w:val="24"/>
          <w:szCs w:val="28"/>
        </w:rPr>
        <w:t>月</w:t>
      </w:r>
      <w:r w:rsidR="00A051BC" w:rsidRPr="00B9651D">
        <w:rPr>
          <w:rFonts w:cs="Arial"/>
          <w:bCs/>
          <w:color w:val="000000" w:themeColor="text1"/>
          <w:sz w:val="24"/>
          <w:szCs w:val="28"/>
        </w:rPr>
        <w:t>1</w:t>
      </w:r>
      <w:r w:rsidR="004306D2" w:rsidRPr="00B9651D">
        <w:rPr>
          <w:rFonts w:cs="Arial" w:hint="eastAsia"/>
          <w:bCs/>
          <w:color w:val="000000" w:themeColor="text1"/>
          <w:sz w:val="24"/>
          <w:szCs w:val="28"/>
        </w:rPr>
        <w:t>日</w:t>
      </w:r>
    </w:p>
    <w:p w:rsidR="00D5517C"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交货</w:t>
      </w:r>
      <w:r w:rsidR="00D5517C" w:rsidRPr="00B9651D">
        <w:rPr>
          <w:rFonts w:cs="Arial" w:hint="eastAsia"/>
          <w:bCs/>
          <w:color w:val="000000" w:themeColor="text1"/>
          <w:sz w:val="28"/>
          <w:szCs w:val="28"/>
        </w:rPr>
        <w:t>地点：</w:t>
      </w:r>
      <w:proofErr w:type="gramStart"/>
      <w:r w:rsidRPr="00B9651D">
        <w:rPr>
          <w:rFonts w:cs="Arial" w:hint="eastAsia"/>
          <w:bCs/>
          <w:color w:val="000000" w:themeColor="text1"/>
          <w:sz w:val="24"/>
          <w:szCs w:val="28"/>
        </w:rPr>
        <w:t>浦林成山</w:t>
      </w:r>
      <w:proofErr w:type="gramEnd"/>
      <w:r w:rsidRPr="00B9651D">
        <w:rPr>
          <w:rFonts w:cs="Arial" w:hint="eastAsia"/>
          <w:bCs/>
          <w:color w:val="000000" w:themeColor="text1"/>
          <w:sz w:val="24"/>
          <w:szCs w:val="28"/>
        </w:rPr>
        <w:t>（</w:t>
      </w:r>
      <w:r w:rsidR="008B5C95">
        <w:rPr>
          <w:rFonts w:cs="Arial" w:hint="eastAsia"/>
          <w:bCs/>
          <w:color w:val="000000" w:themeColor="text1"/>
          <w:sz w:val="24"/>
          <w:szCs w:val="28"/>
        </w:rPr>
        <w:t>泰国</w:t>
      </w:r>
      <w:r w:rsidRPr="00B9651D">
        <w:rPr>
          <w:rFonts w:cs="Arial" w:hint="eastAsia"/>
          <w:bCs/>
          <w:color w:val="000000" w:themeColor="text1"/>
          <w:sz w:val="24"/>
          <w:szCs w:val="28"/>
        </w:rPr>
        <w:t>）轮胎有限公司</w:t>
      </w:r>
    </w:p>
    <w:p w:rsidR="00B676C0" w:rsidRPr="00AC5DA8" w:rsidRDefault="00067469" w:rsidP="00AC5DA8">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单台</w:t>
      </w:r>
      <w:r w:rsidR="00D5517C" w:rsidRPr="00B9651D">
        <w:rPr>
          <w:rFonts w:cs="Arial" w:hint="eastAsia"/>
          <w:bCs/>
          <w:color w:val="000000" w:themeColor="text1"/>
          <w:sz w:val="28"/>
          <w:szCs w:val="28"/>
        </w:rPr>
        <w:t>供货配置和供货要求：包含但不限于满足工艺生产要求的配置。</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1F6BD5" w:rsidRPr="00B9651D" w:rsidTr="00D37183">
        <w:trPr>
          <w:trHeight w:val="356"/>
        </w:trPr>
        <w:tc>
          <w:tcPr>
            <w:tcW w:w="888" w:type="dxa"/>
            <w:shd w:val="clear" w:color="auto" w:fill="auto"/>
          </w:tcPr>
          <w:p w:rsidR="00D37183" w:rsidRPr="0022576D" w:rsidRDefault="00D37183" w:rsidP="00D37183">
            <w:pPr>
              <w:spacing w:line="360" w:lineRule="auto"/>
              <w:ind w:rightChars="16" w:right="34"/>
              <w:jc w:val="center"/>
              <w:rPr>
                <w:color w:val="000000" w:themeColor="text1"/>
                <w:sz w:val="24"/>
              </w:rPr>
            </w:pPr>
            <w:r w:rsidRPr="0022576D">
              <w:rPr>
                <w:rFonts w:hint="eastAsia"/>
                <w:color w:val="000000" w:themeColor="text1"/>
                <w:sz w:val="24"/>
              </w:rPr>
              <w:t>序号</w:t>
            </w:r>
          </w:p>
        </w:tc>
        <w:tc>
          <w:tcPr>
            <w:tcW w:w="3081" w:type="dxa"/>
            <w:shd w:val="clear" w:color="auto" w:fill="auto"/>
          </w:tcPr>
          <w:p w:rsidR="00D37183" w:rsidRPr="0022576D" w:rsidRDefault="00D37183" w:rsidP="006F25E6">
            <w:pPr>
              <w:spacing w:line="360" w:lineRule="auto"/>
              <w:jc w:val="center"/>
              <w:rPr>
                <w:color w:val="000000" w:themeColor="text1"/>
                <w:sz w:val="24"/>
              </w:rPr>
            </w:pPr>
            <w:r w:rsidRPr="0022576D">
              <w:rPr>
                <w:rFonts w:hint="eastAsia"/>
                <w:color w:val="000000" w:themeColor="text1"/>
                <w:sz w:val="24"/>
              </w:rPr>
              <w:t>名称</w:t>
            </w:r>
          </w:p>
        </w:tc>
        <w:tc>
          <w:tcPr>
            <w:tcW w:w="1701" w:type="dxa"/>
            <w:shd w:val="clear" w:color="auto" w:fill="auto"/>
          </w:tcPr>
          <w:p w:rsidR="00D37183" w:rsidRPr="0022576D" w:rsidRDefault="00D37183" w:rsidP="006F25E6">
            <w:pPr>
              <w:spacing w:line="360" w:lineRule="auto"/>
              <w:jc w:val="center"/>
              <w:rPr>
                <w:color w:val="000000" w:themeColor="text1"/>
                <w:sz w:val="24"/>
              </w:rPr>
            </w:pPr>
            <w:r w:rsidRPr="0022576D">
              <w:rPr>
                <w:rFonts w:hint="eastAsia"/>
                <w:color w:val="000000" w:themeColor="text1"/>
                <w:sz w:val="24"/>
              </w:rPr>
              <w:t>数量/单位</w:t>
            </w:r>
          </w:p>
        </w:tc>
        <w:tc>
          <w:tcPr>
            <w:tcW w:w="2694" w:type="dxa"/>
          </w:tcPr>
          <w:p w:rsidR="00D37183" w:rsidRPr="0022576D" w:rsidRDefault="00D37183" w:rsidP="006F25E6">
            <w:pPr>
              <w:spacing w:line="360" w:lineRule="auto"/>
              <w:jc w:val="center"/>
              <w:rPr>
                <w:color w:val="000000" w:themeColor="text1"/>
                <w:sz w:val="24"/>
              </w:rPr>
            </w:pPr>
            <w:r w:rsidRPr="0022576D">
              <w:rPr>
                <w:rFonts w:hint="eastAsia"/>
                <w:color w:val="000000" w:themeColor="text1"/>
                <w:sz w:val="24"/>
              </w:rPr>
              <w:t>备注</w:t>
            </w:r>
          </w:p>
        </w:tc>
      </w:tr>
      <w:tr w:rsidR="001F6BD5" w:rsidRPr="00B9651D" w:rsidTr="00D37183">
        <w:trPr>
          <w:trHeight w:val="345"/>
        </w:trPr>
        <w:tc>
          <w:tcPr>
            <w:tcW w:w="888" w:type="dxa"/>
            <w:shd w:val="clear" w:color="auto" w:fill="auto"/>
          </w:tcPr>
          <w:p w:rsidR="00D37183" w:rsidRPr="0022576D" w:rsidRDefault="00D37183" w:rsidP="00D37183">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p>
        </w:tc>
        <w:tc>
          <w:tcPr>
            <w:tcW w:w="3081" w:type="dxa"/>
            <w:shd w:val="clear" w:color="auto" w:fill="auto"/>
          </w:tcPr>
          <w:p w:rsidR="00D37183" w:rsidRPr="0022576D" w:rsidRDefault="00D37183" w:rsidP="00AD7FFB">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主机部分</w:t>
            </w:r>
          </w:p>
        </w:tc>
        <w:tc>
          <w:tcPr>
            <w:tcW w:w="1701" w:type="dxa"/>
            <w:shd w:val="clear" w:color="auto" w:fill="auto"/>
          </w:tcPr>
          <w:p w:rsidR="00D37183" w:rsidRPr="0022576D" w:rsidRDefault="00B676C0" w:rsidP="00DA5FC3">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00D37183" w:rsidRPr="0022576D">
              <w:rPr>
                <w:rFonts w:cs="Times New Roman" w:hint="eastAsia"/>
                <w:color w:val="000000" w:themeColor="text1"/>
                <w:sz w:val="24"/>
                <w:szCs w:val="24"/>
              </w:rPr>
              <w:t>套</w:t>
            </w:r>
          </w:p>
        </w:tc>
        <w:tc>
          <w:tcPr>
            <w:tcW w:w="2694" w:type="dxa"/>
          </w:tcPr>
          <w:p w:rsidR="00D37183" w:rsidRPr="0022576D" w:rsidRDefault="00D37183" w:rsidP="006F25E6">
            <w:pPr>
              <w:spacing w:line="360" w:lineRule="auto"/>
              <w:jc w:val="left"/>
              <w:rPr>
                <w:rFonts w:cs="Times New Roman"/>
                <w:color w:val="000000" w:themeColor="text1"/>
                <w:sz w:val="24"/>
                <w:szCs w:val="24"/>
              </w:rPr>
            </w:pPr>
          </w:p>
        </w:tc>
      </w:tr>
      <w:tr w:rsidR="00650705" w:rsidRPr="00B9651D" w:rsidTr="000174D1">
        <w:trPr>
          <w:trHeight w:val="356"/>
        </w:trPr>
        <w:tc>
          <w:tcPr>
            <w:tcW w:w="888" w:type="dxa"/>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1.1</w:t>
            </w:r>
          </w:p>
        </w:tc>
        <w:tc>
          <w:tcPr>
            <w:tcW w:w="3081" w:type="dxa"/>
          </w:tcPr>
          <w:p w:rsidR="00650705" w:rsidRPr="0022576D" w:rsidRDefault="00650705" w:rsidP="00650705">
            <w:pPr>
              <w:pStyle w:val="TableText"/>
              <w:spacing w:before="130" w:line="227" w:lineRule="auto"/>
              <w:ind w:left="913"/>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摆臂贴标机构</w:t>
            </w:r>
          </w:p>
        </w:tc>
        <w:tc>
          <w:tcPr>
            <w:tcW w:w="1701" w:type="dxa"/>
          </w:tcPr>
          <w:p w:rsidR="00650705" w:rsidRPr="0022576D" w:rsidRDefault="00650705" w:rsidP="00650705">
            <w:pPr>
              <w:pStyle w:val="TableText"/>
              <w:spacing w:before="131"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1"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45"/>
        </w:trPr>
        <w:tc>
          <w:tcPr>
            <w:tcW w:w="888" w:type="dxa"/>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1.2</w:t>
            </w:r>
          </w:p>
        </w:tc>
        <w:tc>
          <w:tcPr>
            <w:tcW w:w="3081" w:type="dxa"/>
          </w:tcPr>
          <w:p w:rsidR="00650705" w:rsidRPr="0022576D" w:rsidRDefault="00650705" w:rsidP="00650705">
            <w:pPr>
              <w:pStyle w:val="TableText"/>
              <w:spacing w:before="130" w:line="227" w:lineRule="auto"/>
              <w:ind w:left="912"/>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机头电器控制</w:t>
            </w:r>
          </w:p>
        </w:tc>
        <w:tc>
          <w:tcPr>
            <w:tcW w:w="1701" w:type="dxa"/>
          </w:tcPr>
          <w:p w:rsidR="00650705" w:rsidRPr="0022576D" w:rsidRDefault="00650705" w:rsidP="00650705">
            <w:pPr>
              <w:pStyle w:val="TableText"/>
              <w:spacing w:before="130"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0"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1.3</w:t>
            </w:r>
          </w:p>
        </w:tc>
        <w:tc>
          <w:tcPr>
            <w:tcW w:w="3081" w:type="dxa"/>
          </w:tcPr>
          <w:p w:rsidR="00650705" w:rsidRPr="0022576D" w:rsidRDefault="00650705" w:rsidP="00650705">
            <w:pPr>
              <w:pStyle w:val="TableText"/>
              <w:spacing w:before="129" w:line="227" w:lineRule="auto"/>
              <w:ind w:left="912"/>
              <w:rPr>
                <w:rFonts w:cs="Times New Roman"/>
                <w:noProof w:val="0"/>
                <w:snapToGrid/>
                <w:color w:val="000000" w:themeColor="text1"/>
                <w:kern w:val="2"/>
                <w:sz w:val="24"/>
                <w:szCs w:val="24"/>
                <w:lang w:eastAsia="zh-CN"/>
              </w:rPr>
            </w:pPr>
            <w:proofErr w:type="gramStart"/>
            <w:r w:rsidRPr="0022576D">
              <w:rPr>
                <w:rFonts w:cs="Times New Roman"/>
                <w:noProof w:val="0"/>
                <w:snapToGrid/>
                <w:color w:val="000000" w:themeColor="text1"/>
                <w:kern w:val="2"/>
                <w:sz w:val="24"/>
                <w:szCs w:val="24"/>
                <w:lang w:eastAsia="zh-CN"/>
              </w:rPr>
              <w:t>送标缓冲</w:t>
            </w:r>
            <w:proofErr w:type="gramEnd"/>
            <w:r w:rsidRPr="0022576D">
              <w:rPr>
                <w:rFonts w:cs="Times New Roman"/>
                <w:noProof w:val="0"/>
                <w:snapToGrid/>
                <w:color w:val="000000" w:themeColor="text1"/>
                <w:kern w:val="2"/>
                <w:sz w:val="24"/>
                <w:szCs w:val="24"/>
                <w:lang w:eastAsia="zh-CN"/>
              </w:rPr>
              <w:t>机构</w:t>
            </w:r>
          </w:p>
        </w:tc>
        <w:tc>
          <w:tcPr>
            <w:tcW w:w="1701" w:type="dxa"/>
          </w:tcPr>
          <w:p w:rsidR="00650705" w:rsidRPr="0022576D" w:rsidRDefault="00650705" w:rsidP="00650705">
            <w:pPr>
              <w:pStyle w:val="TableText"/>
              <w:spacing w:before="130"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0"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Pr="0022576D">
              <w:rPr>
                <w:rFonts w:cs="Times New Roman"/>
                <w:color w:val="000000" w:themeColor="text1"/>
                <w:sz w:val="24"/>
                <w:szCs w:val="24"/>
              </w:rPr>
              <w:t>.4</w:t>
            </w:r>
          </w:p>
        </w:tc>
        <w:tc>
          <w:tcPr>
            <w:tcW w:w="3081" w:type="dxa"/>
          </w:tcPr>
          <w:p w:rsidR="00650705" w:rsidRPr="0022576D" w:rsidRDefault="00650705" w:rsidP="00650705">
            <w:pPr>
              <w:pStyle w:val="TableText"/>
              <w:spacing w:before="129" w:line="227" w:lineRule="auto"/>
              <w:ind w:left="1126"/>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调节机构</w:t>
            </w:r>
          </w:p>
        </w:tc>
        <w:tc>
          <w:tcPr>
            <w:tcW w:w="1701" w:type="dxa"/>
          </w:tcPr>
          <w:p w:rsidR="00650705" w:rsidRPr="0022576D" w:rsidRDefault="00650705" w:rsidP="00650705">
            <w:pPr>
              <w:pStyle w:val="TableText"/>
              <w:spacing w:before="130"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0"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Pr="0022576D">
              <w:rPr>
                <w:rFonts w:cs="Times New Roman"/>
                <w:color w:val="000000" w:themeColor="text1"/>
                <w:sz w:val="24"/>
                <w:szCs w:val="24"/>
              </w:rPr>
              <w:t>.5</w:t>
            </w:r>
          </w:p>
        </w:tc>
        <w:tc>
          <w:tcPr>
            <w:tcW w:w="3081" w:type="dxa"/>
          </w:tcPr>
          <w:p w:rsidR="00650705" w:rsidRPr="0022576D" w:rsidRDefault="00650705" w:rsidP="00650705">
            <w:pPr>
              <w:pStyle w:val="TableText"/>
              <w:spacing w:before="129" w:line="227" w:lineRule="auto"/>
              <w:ind w:left="1132"/>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收</w:t>
            </w:r>
            <w:proofErr w:type="gramStart"/>
            <w:r w:rsidRPr="0022576D">
              <w:rPr>
                <w:rFonts w:cs="Times New Roman"/>
                <w:noProof w:val="0"/>
                <w:snapToGrid/>
                <w:color w:val="000000" w:themeColor="text1"/>
                <w:kern w:val="2"/>
                <w:sz w:val="24"/>
                <w:szCs w:val="24"/>
                <w:lang w:eastAsia="zh-CN"/>
              </w:rPr>
              <w:t>纸机构</w:t>
            </w:r>
            <w:proofErr w:type="gramEnd"/>
          </w:p>
        </w:tc>
        <w:tc>
          <w:tcPr>
            <w:tcW w:w="1701" w:type="dxa"/>
          </w:tcPr>
          <w:p w:rsidR="00650705" w:rsidRPr="0022576D" w:rsidRDefault="00650705" w:rsidP="00650705">
            <w:pPr>
              <w:pStyle w:val="TableText"/>
              <w:spacing w:before="129"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29"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Pr="0022576D">
              <w:rPr>
                <w:rFonts w:cs="Times New Roman"/>
                <w:color w:val="000000" w:themeColor="text1"/>
                <w:sz w:val="24"/>
                <w:szCs w:val="24"/>
              </w:rPr>
              <w:t>.6</w:t>
            </w:r>
          </w:p>
        </w:tc>
        <w:tc>
          <w:tcPr>
            <w:tcW w:w="3081" w:type="dxa"/>
          </w:tcPr>
          <w:p w:rsidR="00650705" w:rsidRPr="0022576D" w:rsidRDefault="00650705" w:rsidP="00650705">
            <w:pPr>
              <w:pStyle w:val="TableText"/>
              <w:spacing w:before="131" w:line="227" w:lineRule="auto"/>
              <w:ind w:left="1125"/>
              <w:rPr>
                <w:rFonts w:cs="Times New Roman"/>
                <w:noProof w:val="0"/>
                <w:snapToGrid/>
                <w:color w:val="000000" w:themeColor="text1"/>
                <w:kern w:val="2"/>
                <w:sz w:val="24"/>
                <w:szCs w:val="24"/>
                <w:lang w:eastAsia="zh-CN"/>
              </w:rPr>
            </w:pPr>
            <w:proofErr w:type="gramStart"/>
            <w:r w:rsidRPr="0022576D">
              <w:rPr>
                <w:rFonts w:cs="Times New Roman"/>
                <w:noProof w:val="0"/>
                <w:snapToGrid/>
                <w:color w:val="000000" w:themeColor="text1"/>
                <w:kern w:val="2"/>
                <w:sz w:val="24"/>
                <w:szCs w:val="24"/>
                <w:lang w:eastAsia="zh-CN"/>
              </w:rPr>
              <w:t>标盘机构</w:t>
            </w:r>
            <w:proofErr w:type="gramEnd"/>
          </w:p>
        </w:tc>
        <w:tc>
          <w:tcPr>
            <w:tcW w:w="1701" w:type="dxa"/>
          </w:tcPr>
          <w:p w:rsidR="00650705" w:rsidRPr="0022576D" w:rsidRDefault="00650705" w:rsidP="00650705">
            <w:pPr>
              <w:pStyle w:val="TableText"/>
              <w:spacing w:before="131"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1"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Pr="0022576D">
              <w:rPr>
                <w:rFonts w:cs="Times New Roman"/>
                <w:color w:val="000000" w:themeColor="text1"/>
                <w:sz w:val="24"/>
                <w:szCs w:val="24"/>
              </w:rPr>
              <w:t>.7</w:t>
            </w:r>
          </w:p>
        </w:tc>
        <w:tc>
          <w:tcPr>
            <w:tcW w:w="3081" w:type="dxa"/>
          </w:tcPr>
          <w:p w:rsidR="00650705" w:rsidRPr="0022576D" w:rsidRDefault="00650705" w:rsidP="00650705">
            <w:pPr>
              <w:pStyle w:val="TableText"/>
              <w:spacing w:before="130" w:line="227" w:lineRule="auto"/>
              <w:ind w:left="1124"/>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机箱机架</w:t>
            </w:r>
          </w:p>
        </w:tc>
        <w:tc>
          <w:tcPr>
            <w:tcW w:w="1701" w:type="dxa"/>
          </w:tcPr>
          <w:p w:rsidR="00650705" w:rsidRPr="0022576D" w:rsidRDefault="00650705" w:rsidP="00650705">
            <w:pPr>
              <w:pStyle w:val="TableText"/>
              <w:spacing w:before="131"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1" w:line="228" w:lineRule="auto"/>
              <w:ind w:left="112"/>
              <w:rPr>
                <w:rFonts w:cs="Times New Roman"/>
                <w:noProof w:val="0"/>
                <w:snapToGrid/>
                <w:color w:val="000000" w:themeColor="text1"/>
                <w:kern w:val="2"/>
                <w:sz w:val="24"/>
                <w:szCs w:val="24"/>
                <w:lang w:eastAsia="zh-CN"/>
              </w:rPr>
            </w:pPr>
          </w:p>
        </w:tc>
      </w:tr>
      <w:tr w:rsidR="00650705" w:rsidRPr="00B9651D" w:rsidTr="000174D1">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w:t>
            </w:r>
            <w:r w:rsidRPr="0022576D">
              <w:rPr>
                <w:rFonts w:cs="Times New Roman"/>
                <w:color w:val="000000" w:themeColor="text1"/>
                <w:sz w:val="24"/>
                <w:szCs w:val="24"/>
              </w:rPr>
              <w:t>.8</w:t>
            </w:r>
          </w:p>
        </w:tc>
        <w:tc>
          <w:tcPr>
            <w:tcW w:w="3081" w:type="dxa"/>
          </w:tcPr>
          <w:p w:rsidR="00650705" w:rsidRPr="0022576D" w:rsidRDefault="00650705" w:rsidP="00650705">
            <w:pPr>
              <w:pStyle w:val="TableText"/>
              <w:spacing w:before="131" w:line="227" w:lineRule="auto"/>
              <w:ind w:left="1126"/>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人机界面</w:t>
            </w:r>
          </w:p>
        </w:tc>
        <w:tc>
          <w:tcPr>
            <w:tcW w:w="1701" w:type="dxa"/>
          </w:tcPr>
          <w:p w:rsidR="00650705" w:rsidRPr="0022576D" w:rsidRDefault="00650705" w:rsidP="00650705">
            <w:pPr>
              <w:pStyle w:val="TableText"/>
              <w:spacing w:before="131" w:line="228" w:lineRule="auto"/>
              <w:jc w:val="center"/>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1 套</w:t>
            </w:r>
          </w:p>
        </w:tc>
        <w:tc>
          <w:tcPr>
            <w:tcW w:w="2694" w:type="dxa"/>
          </w:tcPr>
          <w:p w:rsidR="00650705" w:rsidRPr="0022576D" w:rsidRDefault="00650705" w:rsidP="00650705">
            <w:pPr>
              <w:pStyle w:val="TableText"/>
              <w:spacing w:before="131" w:line="228" w:lineRule="auto"/>
              <w:ind w:left="118"/>
              <w:rPr>
                <w:rFonts w:cs="Times New Roman"/>
                <w:noProof w:val="0"/>
                <w:snapToGrid/>
                <w:color w:val="000000" w:themeColor="text1"/>
                <w:kern w:val="2"/>
                <w:sz w:val="24"/>
                <w:szCs w:val="24"/>
                <w:lang w:eastAsia="zh-CN"/>
              </w:rPr>
            </w:pPr>
            <w:r w:rsidRPr="0022576D">
              <w:rPr>
                <w:rFonts w:cs="Times New Roman"/>
                <w:noProof w:val="0"/>
                <w:snapToGrid/>
                <w:color w:val="000000" w:themeColor="text1"/>
                <w:kern w:val="2"/>
                <w:sz w:val="24"/>
                <w:szCs w:val="24"/>
                <w:lang w:eastAsia="zh-CN"/>
              </w:rPr>
              <w:t>西门子</w:t>
            </w:r>
          </w:p>
        </w:tc>
      </w:tr>
      <w:tr w:rsidR="0065070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p>
        </w:tc>
      </w:tr>
      <w:tr w:rsidR="0065070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r w:rsidRPr="0022576D">
              <w:rPr>
                <w:rFonts w:cs="Times New Roman" w:hint="eastAsia"/>
                <w:color w:val="000000" w:themeColor="text1"/>
                <w:sz w:val="24"/>
                <w:szCs w:val="24"/>
              </w:rPr>
              <w:t>设备内部及控制柜之间</w:t>
            </w:r>
          </w:p>
        </w:tc>
      </w:tr>
      <w:tr w:rsidR="0065070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r w:rsidRPr="0022576D">
              <w:rPr>
                <w:rFonts w:cs="Times New Roman" w:hint="eastAsia"/>
                <w:color w:val="000000" w:themeColor="text1"/>
                <w:sz w:val="22"/>
                <w:szCs w:val="24"/>
              </w:rPr>
              <w:t>垫铁、</w:t>
            </w:r>
            <w:proofErr w:type="gramStart"/>
            <w:r w:rsidRPr="0022576D">
              <w:rPr>
                <w:rFonts w:cs="Times New Roman" w:hint="eastAsia"/>
                <w:color w:val="000000" w:themeColor="text1"/>
                <w:sz w:val="22"/>
                <w:szCs w:val="24"/>
              </w:rPr>
              <w:t>固定丝</w:t>
            </w:r>
            <w:proofErr w:type="gramEnd"/>
            <w:r w:rsidRPr="0022576D">
              <w:rPr>
                <w:rFonts w:cs="Times New Roman" w:hint="eastAsia"/>
                <w:color w:val="000000" w:themeColor="text1"/>
                <w:sz w:val="22"/>
                <w:szCs w:val="24"/>
              </w:rPr>
              <w:t>等</w:t>
            </w:r>
          </w:p>
        </w:tc>
      </w:tr>
      <w:tr w:rsidR="0065070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ind w:left="0" w:firstLineChars="400" w:firstLine="960"/>
              <w:rPr>
                <w:rFonts w:cs="Times New Roman"/>
                <w:color w:val="000000" w:themeColor="text1"/>
                <w:sz w:val="24"/>
                <w:szCs w:val="24"/>
              </w:rPr>
            </w:pPr>
            <w:r w:rsidRPr="0022576D">
              <w:rPr>
                <w:rFonts w:cs="Times New Roman" w:hint="eastAsia"/>
                <w:color w:val="000000" w:themeColor="text1"/>
                <w:sz w:val="24"/>
                <w:szCs w:val="24"/>
              </w:rPr>
              <w:t>校验工具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p>
        </w:tc>
      </w:tr>
      <w:tr w:rsidR="00650705" w:rsidRPr="00B9651D"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纸质版</w:t>
            </w:r>
            <w:r w:rsidRPr="0022576D">
              <w:rPr>
                <w:rFonts w:cs="Times New Roman"/>
                <w:color w:val="000000" w:themeColor="text1"/>
                <w:sz w:val="24"/>
                <w:szCs w:val="24"/>
              </w:rPr>
              <w:t>4</w:t>
            </w:r>
            <w:r w:rsidRPr="0022576D">
              <w:rPr>
                <w:rFonts w:cs="Times New Roman" w:hint="eastAsia"/>
                <w:color w:val="000000" w:themeColor="text1"/>
                <w:sz w:val="24"/>
                <w:szCs w:val="24"/>
              </w:rPr>
              <w:t>套</w:t>
            </w:r>
          </w:p>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p>
        </w:tc>
      </w:tr>
      <w:tr w:rsidR="00650705" w:rsidRPr="00B9651D"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lastRenderedPageBreak/>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705" w:rsidRPr="0022576D" w:rsidRDefault="00650705" w:rsidP="00650705">
            <w:pPr>
              <w:spacing w:line="360" w:lineRule="auto"/>
              <w:jc w:val="center"/>
              <w:rPr>
                <w:rFonts w:cs="Times New Roman"/>
                <w:color w:val="000000" w:themeColor="text1"/>
                <w:sz w:val="24"/>
                <w:szCs w:val="24"/>
              </w:rPr>
            </w:pPr>
            <w:r w:rsidRPr="0022576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rsidR="00650705" w:rsidRPr="0022576D" w:rsidRDefault="00650705" w:rsidP="00650705">
            <w:pPr>
              <w:spacing w:line="360" w:lineRule="auto"/>
              <w:jc w:val="left"/>
              <w:rPr>
                <w:rFonts w:cs="Times New Roman"/>
                <w:color w:val="000000" w:themeColor="text1"/>
                <w:sz w:val="24"/>
                <w:szCs w:val="24"/>
              </w:rPr>
            </w:pPr>
          </w:p>
        </w:tc>
      </w:tr>
    </w:tbl>
    <w:p w:rsidR="00B676C0" w:rsidRPr="00B9651D" w:rsidRDefault="00B676C0" w:rsidP="00FE632A">
      <w:pPr>
        <w:jc w:val="center"/>
        <w:rPr>
          <w:rFonts w:cs="Arial"/>
          <w:bCs/>
          <w:color w:val="000000" w:themeColor="text1"/>
          <w:sz w:val="32"/>
          <w:szCs w:val="32"/>
        </w:rPr>
      </w:pPr>
    </w:p>
    <w:p w:rsidR="009D169B" w:rsidRPr="00B9651D" w:rsidRDefault="00D5517C" w:rsidP="00FE632A">
      <w:pPr>
        <w:jc w:val="center"/>
        <w:rPr>
          <w:rFonts w:cs="Arial"/>
          <w:bCs/>
          <w:color w:val="000000" w:themeColor="text1"/>
          <w:sz w:val="32"/>
          <w:szCs w:val="32"/>
        </w:rPr>
      </w:pPr>
      <w:r w:rsidRPr="00B9651D">
        <w:rPr>
          <w:rFonts w:cs="Arial" w:hint="eastAsia"/>
          <w:bCs/>
          <w:color w:val="000000" w:themeColor="text1"/>
          <w:sz w:val="32"/>
          <w:szCs w:val="32"/>
        </w:rPr>
        <w:t>第二部分</w:t>
      </w:r>
      <w:r w:rsidR="00FE632A" w:rsidRPr="00B9651D">
        <w:rPr>
          <w:rFonts w:cs="Arial" w:hint="eastAsia"/>
          <w:bCs/>
          <w:color w:val="000000" w:themeColor="text1"/>
          <w:sz w:val="32"/>
          <w:szCs w:val="32"/>
        </w:rPr>
        <w:t>技术要求</w:t>
      </w:r>
    </w:p>
    <w:p w:rsidR="00FE632A" w:rsidRPr="00B9651D" w:rsidRDefault="00AA5B21"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设备安装条件</w:t>
      </w:r>
    </w:p>
    <w:p w:rsidR="00AA5B21" w:rsidRDefault="00AA5B21" w:rsidP="005646B3">
      <w:pPr>
        <w:numPr>
          <w:ilvl w:val="0"/>
          <w:numId w:val="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电源：</w:t>
      </w:r>
      <w:r w:rsidRPr="00B9651D">
        <w:rPr>
          <w:rFonts w:cs="Times New Roman"/>
          <w:color w:val="000000" w:themeColor="text1"/>
          <w:sz w:val="24"/>
          <w:szCs w:val="20"/>
        </w:rPr>
        <w:t>AC 380V±10%，50Hz，三相五线制</w:t>
      </w:r>
    </w:p>
    <w:p w:rsidR="009E273C" w:rsidRPr="009E273C" w:rsidRDefault="009E273C" w:rsidP="005646B3">
      <w:pPr>
        <w:pStyle w:val="a3"/>
        <w:numPr>
          <w:ilvl w:val="0"/>
          <w:numId w:val="8"/>
        </w:numPr>
        <w:snapToGrid w:val="0"/>
        <w:spacing w:beforeLines="50" w:before="156" w:line="300" w:lineRule="auto"/>
        <w:ind w:firstLineChars="0"/>
        <w:jc w:val="left"/>
        <w:rPr>
          <w:rFonts w:cs="Arial"/>
          <w:bCs/>
          <w:color w:val="000000" w:themeColor="text1"/>
          <w:sz w:val="24"/>
          <w:szCs w:val="28"/>
        </w:rPr>
      </w:pPr>
      <w:r w:rsidRPr="00DE4CCF">
        <w:rPr>
          <w:rFonts w:cs="Arial" w:hint="eastAsia"/>
          <w:bCs/>
          <w:color w:val="000000" w:themeColor="text1"/>
          <w:sz w:val="24"/>
          <w:szCs w:val="28"/>
        </w:rPr>
        <w:t>车间室内温度</w:t>
      </w:r>
      <w:r w:rsidRPr="00DE4CCF">
        <w:rPr>
          <w:rFonts w:cs="Arial"/>
          <w:bCs/>
          <w:color w:val="000000" w:themeColor="text1"/>
          <w:sz w:val="24"/>
          <w:szCs w:val="28"/>
        </w:rPr>
        <w:t>：</w:t>
      </w:r>
      <w:r w:rsidRPr="00DE4CCF">
        <w:rPr>
          <w:rFonts w:cs="Arial" w:hint="eastAsia"/>
          <w:bCs/>
          <w:color w:val="000000" w:themeColor="text1"/>
          <w:sz w:val="24"/>
          <w:szCs w:val="28"/>
        </w:rPr>
        <w:t>20℃</w:t>
      </w:r>
      <w:r w:rsidRPr="00DE4CCF">
        <w:rPr>
          <w:rFonts w:cs="Arial"/>
          <w:bCs/>
          <w:color w:val="000000" w:themeColor="text1"/>
          <w:sz w:val="24"/>
          <w:szCs w:val="28"/>
        </w:rPr>
        <w:t>～</w:t>
      </w:r>
      <w:r w:rsidRPr="00DE4CCF">
        <w:rPr>
          <w:rFonts w:cs="Arial" w:hint="eastAsia"/>
          <w:bCs/>
          <w:color w:val="000000" w:themeColor="text1"/>
          <w:sz w:val="24"/>
          <w:szCs w:val="28"/>
        </w:rPr>
        <w:t>5</w:t>
      </w:r>
      <w:r w:rsidRPr="00DE4CCF">
        <w:rPr>
          <w:rFonts w:cs="Arial"/>
          <w:bCs/>
          <w:color w:val="000000" w:themeColor="text1"/>
          <w:sz w:val="24"/>
          <w:szCs w:val="28"/>
        </w:rPr>
        <w:t>0</w:t>
      </w:r>
      <w:r w:rsidRPr="00DE4CCF">
        <w:rPr>
          <w:rFonts w:cs="Arial" w:hint="eastAsia"/>
          <w:bCs/>
          <w:color w:val="000000" w:themeColor="text1"/>
          <w:sz w:val="24"/>
          <w:szCs w:val="28"/>
        </w:rPr>
        <w:t>℃</w:t>
      </w:r>
    </w:p>
    <w:p w:rsidR="00AA5B21" w:rsidRPr="00B9651D" w:rsidRDefault="00AA5B21" w:rsidP="005646B3">
      <w:pPr>
        <w:numPr>
          <w:ilvl w:val="0"/>
          <w:numId w:val="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环境：</w:t>
      </w:r>
      <w:r w:rsidR="009E273C">
        <w:rPr>
          <w:rFonts w:cs="Arial" w:hint="eastAsia"/>
          <w:bCs/>
          <w:color w:val="000000" w:themeColor="text1"/>
          <w:sz w:val="24"/>
          <w:szCs w:val="28"/>
        </w:rPr>
        <w:t>泰国</w:t>
      </w:r>
      <w:r w:rsidRPr="00B9651D">
        <w:rPr>
          <w:rFonts w:cs="Times New Roman" w:hint="eastAsia"/>
          <w:color w:val="000000" w:themeColor="text1"/>
          <w:sz w:val="24"/>
          <w:szCs w:val="20"/>
        </w:rPr>
        <w:t>工厂当地条件</w:t>
      </w:r>
    </w:p>
    <w:p w:rsidR="00AA5B21" w:rsidRPr="00B9651D" w:rsidRDefault="00AA5B21" w:rsidP="005646B3">
      <w:pPr>
        <w:numPr>
          <w:ilvl w:val="0"/>
          <w:numId w:val="8"/>
        </w:numPr>
        <w:spacing w:line="360" w:lineRule="auto"/>
        <w:jc w:val="left"/>
        <w:rPr>
          <w:rFonts w:cs="Times New Roman"/>
          <w:color w:val="000000" w:themeColor="text1"/>
          <w:sz w:val="24"/>
          <w:szCs w:val="20"/>
        </w:rPr>
      </w:pPr>
      <w:r w:rsidRPr="00B9651D">
        <w:rPr>
          <w:rFonts w:hint="eastAsia"/>
          <w:color w:val="000000" w:themeColor="text1"/>
          <w:sz w:val="24"/>
        </w:rPr>
        <w:t>压缩空气：0</w:t>
      </w:r>
      <w:r w:rsidRPr="00B9651D">
        <w:rPr>
          <w:color w:val="000000" w:themeColor="text1"/>
          <w:sz w:val="24"/>
        </w:rPr>
        <w:t>.</w:t>
      </w:r>
      <w:r w:rsidRPr="00B9651D">
        <w:rPr>
          <w:rFonts w:hint="eastAsia"/>
          <w:color w:val="000000" w:themeColor="text1"/>
          <w:sz w:val="24"/>
        </w:rPr>
        <w:t>5</w:t>
      </w:r>
      <w:r w:rsidRPr="00B9651D">
        <w:rPr>
          <w:color w:val="000000" w:themeColor="text1"/>
          <w:sz w:val="24"/>
        </w:rPr>
        <w:t>5M</w:t>
      </w:r>
      <w:r w:rsidRPr="00B9651D">
        <w:rPr>
          <w:rFonts w:hint="eastAsia"/>
          <w:color w:val="000000" w:themeColor="text1"/>
          <w:sz w:val="24"/>
        </w:rPr>
        <w:t>pa</w:t>
      </w:r>
    </w:p>
    <w:p w:rsidR="00AA5B21" w:rsidRPr="00B9651D" w:rsidRDefault="00AA5B21" w:rsidP="005646B3">
      <w:pPr>
        <w:pStyle w:val="a3"/>
        <w:numPr>
          <w:ilvl w:val="0"/>
          <w:numId w:val="8"/>
        </w:numPr>
        <w:spacing w:line="360" w:lineRule="auto"/>
        <w:ind w:firstLineChars="0"/>
        <w:rPr>
          <w:color w:val="000000" w:themeColor="text1"/>
          <w:sz w:val="24"/>
        </w:rPr>
      </w:pPr>
      <w:r w:rsidRPr="00B9651D">
        <w:rPr>
          <w:rFonts w:hint="eastAsia"/>
          <w:color w:val="000000" w:themeColor="text1"/>
          <w:sz w:val="24"/>
        </w:rPr>
        <w:t>其它条件：双方在技术联络中确认</w:t>
      </w:r>
    </w:p>
    <w:p w:rsidR="00FE632A" w:rsidRPr="00B9651D" w:rsidRDefault="00AA5B21"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轮胎参数</w:t>
      </w:r>
    </w:p>
    <w:p w:rsidR="00C0014F" w:rsidRPr="00B9651D" w:rsidRDefault="00AA5B21" w:rsidP="005646B3">
      <w:pPr>
        <w:numPr>
          <w:ilvl w:val="0"/>
          <w:numId w:val="17"/>
        </w:numPr>
        <w:spacing w:line="360" w:lineRule="auto"/>
        <w:jc w:val="left"/>
        <w:rPr>
          <w:color w:val="000000" w:themeColor="text1"/>
          <w:sz w:val="24"/>
        </w:rPr>
      </w:pPr>
      <w:r w:rsidRPr="00B9651D">
        <w:rPr>
          <w:rFonts w:hint="eastAsia"/>
          <w:color w:val="000000" w:themeColor="text1"/>
          <w:sz w:val="24"/>
        </w:rPr>
        <w:t>轮胎内径：</w:t>
      </w:r>
      <w:r w:rsidR="00C761EC">
        <w:rPr>
          <w:rFonts w:hint="eastAsia"/>
          <w:color w:val="000000" w:themeColor="text1"/>
          <w:sz w:val="24"/>
        </w:rPr>
        <w:t>13</w:t>
      </w:r>
      <w:r w:rsidR="00C0014F" w:rsidRPr="00B9651D">
        <w:rPr>
          <w:rFonts w:hint="eastAsia"/>
          <w:color w:val="000000" w:themeColor="text1"/>
          <w:sz w:val="24"/>
        </w:rPr>
        <w:t>-</w:t>
      </w:r>
      <w:r w:rsidR="00C761EC">
        <w:rPr>
          <w:rFonts w:hint="eastAsia"/>
          <w:color w:val="000000" w:themeColor="text1"/>
          <w:sz w:val="24"/>
        </w:rPr>
        <w:t>28</w:t>
      </w:r>
      <w:r w:rsidR="00C0014F" w:rsidRPr="00B9651D">
        <w:rPr>
          <w:color w:val="000000" w:themeColor="text1"/>
          <w:sz w:val="24"/>
        </w:rPr>
        <w:t xml:space="preserve"> </w:t>
      </w:r>
      <w:r w:rsidR="00C761EC">
        <w:rPr>
          <w:rFonts w:hint="eastAsia"/>
          <w:color w:val="000000" w:themeColor="text1"/>
          <w:sz w:val="24"/>
        </w:rPr>
        <w:t>寸</w:t>
      </w:r>
    </w:p>
    <w:p w:rsidR="002268B1" w:rsidRPr="00B9651D" w:rsidRDefault="00AA5B21" w:rsidP="005646B3">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轮胎外径：</w:t>
      </w:r>
      <w:r w:rsidR="00C761EC">
        <w:rPr>
          <w:rFonts w:hint="eastAsia"/>
          <w:color w:val="000000" w:themeColor="text1"/>
          <w:sz w:val="24"/>
        </w:rPr>
        <w:t>1050</w:t>
      </w:r>
      <w:r w:rsidRPr="00B9651D">
        <w:rPr>
          <w:rFonts w:hint="eastAsia"/>
          <w:color w:val="000000" w:themeColor="text1"/>
          <w:sz w:val="24"/>
        </w:rPr>
        <w:t>—</w:t>
      </w:r>
      <w:r w:rsidR="00C761EC">
        <w:rPr>
          <w:rFonts w:hint="eastAsia"/>
          <w:color w:val="000000" w:themeColor="text1"/>
          <w:sz w:val="24"/>
        </w:rPr>
        <w:t>538</w:t>
      </w:r>
      <w:r w:rsidRPr="00B9651D">
        <w:rPr>
          <w:rFonts w:hint="eastAsia"/>
          <w:color w:val="000000" w:themeColor="text1"/>
          <w:sz w:val="24"/>
        </w:rPr>
        <w:t xml:space="preserve"> mm</w:t>
      </w:r>
    </w:p>
    <w:p w:rsidR="00AA5B21" w:rsidRPr="00B9651D" w:rsidRDefault="00AA5B21" w:rsidP="005646B3">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轮胎断面宽：</w:t>
      </w:r>
      <w:r w:rsidR="00C0014F" w:rsidRPr="00B9651D">
        <w:rPr>
          <w:rFonts w:hint="eastAsia"/>
          <w:color w:val="000000" w:themeColor="text1"/>
          <w:sz w:val="24"/>
        </w:rPr>
        <w:t>1</w:t>
      </w:r>
      <w:r w:rsidR="00C761EC">
        <w:rPr>
          <w:rFonts w:hint="eastAsia"/>
          <w:color w:val="000000" w:themeColor="text1"/>
          <w:sz w:val="24"/>
        </w:rPr>
        <w:t>57</w:t>
      </w:r>
      <w:r w:rsidRPr="00B9651D">
        <w:rPr>
          <w:rFonts w:hint="eastAsia"/>
          <w:color w:val="000000" w:themeColor="text1"/>
          <w:sz w:val="24"/>
        </w:rPr>
        <w:t>—</w:t>
      </w:r>
      <w:r w:rsidR="00395A22">
        <w:rPr>
          <w:color w:val="000000" w:themeColor="text1"/>
          <w:sz w:val="24"/>
        </w:rPr>
        <w:t>470</w:t>
      </w:r>
      <w:r w:rsidRPr="00B9651D">
        <w:rPr>
          <w:rFonts w:hint="eastAsia"/>
          <w:color w:val="000000" w:themeColor="text1"/>
          <w:sz w:val="24"/>
        </w:rPr>
        <w:t xml:space="preserve"> mm</w:t>
      </w:r>
    </w:p>
    <w:p w:rsidR="00AA5B21" w:rsidRPr="00B9651D" w:rsidRDefault="00AA5B21" w:rsidP="005646B3">
      <w:pPr>
        <w:numPr>
          <w:ilvl w:val="0"/>
          <w:numId w:val="17"/>
        </w:numPr>
        <w:spacing w:line="360" w:lineRule="auto"/>
        <w:jc w:val="left"/>
        <w:rPr>
          <w:rFonts w:cs="Times New Roman"/>
          <w:color w:val="000000" w:themeColor="text1"/>
          <w:sz w:val="24"/>
          <w:szCs w:val="20"/>
        </w:rPr>
      </w:pPr>
      <w:r w:rsidRPr="00B9651D">
        <w:rPr>
          <w:rFonts w:hint="eastAsia"/>
          <w:color w:val="000000" w:themeColor="text1"/>
          <w:sz w:val="24"/>
        </w:rPr>
        <w:t>轮胎重量：</w:t>
      </w:r>
      <w:r w:rsidR="00C761EC">
        <w:rPr>
          <w:rFonts w:hint="eastAsia"/>
          <w:color w:val="000000" w:themeColor="text1"/>
          <w:sz w:val="24"/>
        </w:rPr>
        <w:t>6</w:t>
      </w:r>
      <w:r w:rsidR="00C0014F" w:rsidRPr="00B9651D">
        <w:rPr>
          <w:rFonts w:hint="eastAsia"/>
          <w:color w:val="000000" w:themeColor="text1"/>
          <w:sz w:val="24"/>
        </w:rPr>
        <w:t>-</w:t>
      </w:r>
      <w:r w:rsidR="00395A22">
        <w:rPr>
          <w:color w:val="000000" w:themeColor="text1"/>
          <w:sz w:val="24"/>
        </w:rPr>
        <w:t>70</w:t>
      </w:r>
      <w:r w:rsidR="00C0014F" w:rsidRPr="00B9651D">
        <w:rPr>
          <w:color w:val="000000" w:themeColor="text1"/>
          <w:sz w:val="24"/>
        </w:rPr>
        <w:t xml:space="preserve"> </w:t>
      </w:r>
      <w:r w:rsidRPr="00B9651D">
        <w:rPr>
          <w:rFonts w:hint="eastAsia"/>
          <w:color w:val="000000" w:themeColor="text1"/>
          <w:sz w:val="24"/>
        </w:rPr>
        <w:t>KG</w:t>
      </w:r>
    </w:p>
    <w:p w:rsidR="00D37183" w:rsidRPr="00B9651D" w:rsidRDefault="00D37183"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性能参数</w:t>
      </w:r>
    </w:p>
    <w:p w:rsidR="00D37183" w:rsidRPr="00057805" w:rsidRDefault="008F4CCA" w:rsidP="005646B3">
      <w:pPr>
        <w:numPr>
          <w:ilvl w:val="0"/>
          <w:numId w:val="18"/>
        </w:numPr>
        <w:spacing w:line="360" w:lineRule="auto"/>
        <w:jc w:val="left"/>
        <w:rPr>
          <w:rFonts w:cs="Times New Roman"/>
          <w:bCs/>
          <w:color w:val="000000" w:themeColor="text1"/>
          <w:sz w:val="24"/>
          <w:szCs w:val="24"/>
        </w:rPr>
      </w:pPr>
      <w:r w:rsidRPr="00057805">
        <w:rPr>
          <w:rFonts w:hint="eastAsia"/>
          <w:color w:val="000000" w:themeColor="text1"/>
          <w:kern w:val="0"/>
          <w:sz w:val="24"/>
        </w:rPr>
        <w:t>轮胎中心定位</w:t>
      </w:r>
      <w:r w:rsidR="00D37183" w:rsidRPr="00057805">
        <w:rPr>
          <w:rFonts w:hint="eastAsia"/>
          <w:color w:val="000000" w:themeColor="text1"/>
          <w:sz w:val="24"/>
        </w:rPr>
        <w:t>：</w:t>
      </w:r>
      <w:r w:rsidRPr="00057805">
        <w:rPr>
          <w:rFonts w:hint="eastAsia"/>
          <w:color w:val="000000" w:themeColor="text1"/>
          <w:kern w:val="0"/>
          <w:sz w:val="24"/>
        </w:rPr>
        <w:t>≤</w:t>
      </w:r>
      <w:r w:rsidR="004D56D4" w:rsidRPr="00057805">
        <w:rPr>
          <w:rFonts w:hint="eastAsia"/>
          <w:color w:val="000000" w:themeColor="text1"/>
          <w:kern w:val="0"/>
          <w:sz w:val="24"/>
        </w:rPr>
        <w:t>3</w:t>
      </w:r>
      <w:r w:rsidRPr="00057805">
        <w:rPr>
          <w:rFonts w:hint="eastAsia"/>
          <w:color w:val="000000" w:themeColor="text1"/>
          <w:kern w:val="0"/>
          <w:sz w:val="24"/>
        </w:rPr>
        <w:t>mm</w:t>
      </w:r>
      <w:r w:rsidR="00401013" w:rsidRPr="00057805">
        <w:rPr>
          <w:rFonts w:cs="Times New Roman"/>
          <w:bCs/>
          <w:color w:val="000000" w:themeColor="text1"/>
          <w:sz w:val="24"/>
          <w:szCs w:val="24"/>
        </w:rPr>
        <w:t xml:space="preserve"> </w:t>
      </w:r>
    </w:p>
    <w:p w:rsidR="00D37183" w:rsidRPr="00057805" w:rsidRDefault="006A7A77" w:rsidP="005646B3">
      <w:pPr>
        <w:numPr>
          <w:ilvl w:val="0"/>
          <w:numId w:val="18"/>
        </w:numPr>
        <w:spacing w:line="360" w:lineRule="auto"/>
        <w:jc w:val="left"/>
        <w:rPr>
          <w:color w:val="000000" w:themeColor="text1"/>
          <w:kern w:val="0"/>
          <w:sz w:val="24"/>
        </w:rPr>
      </w:pPr>
      <w:r w:rsidRPr="00057805">
        <w:rPr>
          <w:rFonts w:hint="eastAsia"/>
          <w:color w:val="000000" w:themeColor="text1"/>
          <w:kern w:val="0"/>
          <w:sz w:val="24"/>
        </w:rPr>
        <w:t>机械</w:t>
      </w:r>
      <w:r w:rsidR="008F4CCA" w:rsidRPr="00057805">
        <w:rPr>
          <w:rFonts w:hint="eastAsia"/>
          <w:color w:val="000000" w:themeColor="text1"/>
          <w:kern w:val="0"/>
          <w:sz w:val="24"/>
        </w:rPr>
        <w:t>定位精度</w:t>
      </w:r>
      <w:r w:rsidR="00D37183" w:rsidRPr="00057805">
        <w:rPr>
          <w:rFonts w:hint="eastAsia"/>
          <w:color w:val="000000" w:themeColor="text1"/>
          <w:kern w:val="0"/>
          <w:sz w:val="24"/>
        </w:rPr>
        <w:t>：</w:t>
      </w:r>
      <w:r w:rsidR="008F4CCA" w:rsidRPr="00057805">
        <w:rPr>
          <w:rFonts w:hint="eastAsia"/>
          <w:color w:val="000000" w:themeColor="text1"/>
          <w:kern w:val="0"/>
          <w:sz w:val="24"/>
        </w:rPr>
        <w:t>±0.</w:t>
      </w:r>
      <w:r w:rsidR="00DB67F8" w:rsidRPr="00057805">
        <w:rPr>
          <w:rFonts w:hint="eastAsia"/>
          <w:color w:val="000000" w:themeColor="text1"/>
          <w:kern w:val="0"/>
          <w:sz w:val="24"/>
        </w:rPr>
        <w:t>2</w:t>
      </w:r>
      <w:r w:rsidR="008F4CCA" w:rsidRPr="00057805">
        <w:rPr>
          <w:rFonts w:hint="eastAsia"/>
          <w:color w:val="000000" w:themeColor="text1"/>
          <w:kern w:val="0"/>
          <w:sz w:val="24"/>
        </w:rPr>
        <w:t>mm</w:t>
      </w:r>
    </w:p>
    <w:p w:rsidR="006C46AE" w:rsidRPr="00B9651D" w:rsidRDefault="00D37183"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w:t>
      </w:r>
      <w:r w:rsidR="006C46AE" w:rsidRPr="00B9651D">
        <w:rPr>
          <w:rFonts w:cs="Times New Roman" w:hint="eastAsia"/>
          <w:bCs/>
          <w:color w:val="000000" w:themeColor="text1"/>
          <w:sz w:val="28"/>
          <w:szCs w:val="24"/>
        </w:rPr>
        <w:t>要求</w:t>
      </w:r>
    </w:p>
    <w:p w:rsidR="006C46AE" w:rsidRPr="00B9651D" w:rsidRDefault="006C46AE" w:rsidP="005646B3">
      <w:pPr>
        <w:numPr>
          <w:ilvl w:val="0"/>
          <w:numId w:val="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设备的噪音：小于85</w:t>
      </w:r>
      <w:r w:rsidR="00AA5B21" w:rsidRPr="00B9651D">
        <w:rPr>
          <w:rFonts w:cs="Times New Roman" w:hint="eastAsia"/>
          <w:color w:val="000000" w:themeColor="text1"/>
          <w:sz w:val="24"/>
          <w:szCs w:val="20"/>
        </w:rPr>
        <w:t>分贝</w:t>
      </w:r>
      <w:r w:rsidRPr="00B9651D">
        <w:rPr>
          <w:rFonts w:cs="Times New Roman" w:hint="eastAsia"/>
          <w:color w:val="000000" w:themeColor="text1"/>
          <w:sz w:val="24"/>
          <w:szCs w:val="20"/>
        </w:rPr>
        <w:t>（按行业现行标准HG/T 2108-1991</w:t>
      </w:r>
      <w:r w:rsidR="00AA5B21" w:rsidRPr="00B9651D">
        <w:rPr>
          <w:rFonts w:cs="Times New Roman" w:hint="eastAsia"/>
          <w:color w:val="000000" w:themeColor="text1"/>
          <w:sz w:val="24"/>
          <w:szCs w:val="20"/>
        </w:rPr>
        <w:t>《橡胶机械噪声声压级的测定》所规定的测定方法进行测定）。</w:t>
      </w:r>
    </w:p>
    <w:p w:rsidR="006C46AE" w:rsidRPr="00B9651D" w:rsidRDefault="006C46AE" w:rsidP="005646B3">
      <w:pPr>
        <w:numPr>
          <w:ilvl w:val="0"/>
          <w:numId w:val="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设备任何部位不能漏油、水、汽、风。</w:t>
      </w:r>
    </w:p>
    <w:p w:rsidR="00AA5B21" w:rsidRPr="00AC05D3" w:rsidRDefault="00DA5FC3" w:rsidP="005646B3">
      <w:pPr>
        <w:numPr>
          <w:ilvl w:val="0"/>
          <w:numId w:val="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设备使用班次：三班连续生产7天/周。</w:t>
      </w:r>
    </w:p>
    <w:p w:rsidR="004444A5" w:rsidRDefault="00B529A3" w:rsidP="005646B3">
      <w:pPr>
        <w:numPr>
          <w:ilvl w:val="0"/>
          <w:numId w:val="9"/>
        </w:numPr>
        <w:spacing w:line="360" w:lineRule="auto"/>
        <w:jc w:val="left"/>
        <w:rPr>
          <w:rFonts w:cs="Times New Roman"/>
          <w:color w:val="000000" w:themeColor="text1"/>
          <w:sz w:val="24"/>
          <w:szCs w:val="20"/>
        </w:rPr>
      </w:pPr>
      <w:r w:rsidRPr="00057805">
        <w:rPr>
          <w:rFonts w:cs="Times New Roman" w:hint="eastAsia"/>
          <w:color w:val="000000" w:themeColor="text1"/>
          <w:sz w:val="24"/>
          <w:szCs w:val="20"/>
        </w:rPr>
        <w:t>单台设备</w:t>
      </w:r>
      <w:r w:rsidR="003C1220">
        <w:rPr>
          <w:rFonts w:cs="Times New Roman" w:hint="eastAsia"/>
          <w:color w:val="000000" w:themeColor="text1"/>
          <w:sz w:val="24"/>
          <w:szCs w:val="20"/>
        </w:rPr>
        <w:t>贴标</w:t>
      </w:r>
      <w:r w:rsidR="00AC7B88" w:rsidRPr="00057805">
        <w:rPr>
          <w:rFonts w:cs="Times New Roman" w:hint="eastAsia"/>
          <w:color w:val="000000" w:themeColor="text1"/>
          <w:sz w:val="24"/>
          <w:szCs w:val="20"/>
        </w:rPr>
        <w:t>节拍</w:t>
      </w:r>
      <w:r w:rsidRPr="00057805">
        <w:rPr>
          <w:rFonts w:cs="Times New Roman" w:hint="eastAsia"/>
          <w:color w:val="000000" w:themeColor="text1"/>
          <w:sz w:val="24"/>
          <w:szCs w:val="20"/>
        </w:rPr>
        <w:t>≤</w:t>
      </w:r>
      <w:r w:rsidR="00AC05D3" w:rsidRPr="00057805">
        <w:rPr>
          <w:rFonts w:cs="Times New Roman" w:hint="eastAsia"/>
          <w:color w:val="000000" w:themeColor="text1"/>
          <w:sz w:val="24"/>
          <w:szCs w:val="20"/>
        </w:rPr>
        <w:t>6</w:t>
      </w:r>
      <w:r w:rsidR="00AC7B88" w:rsidRPr="00057805">
        <w:rPr>
          <w:rFonts w:cs="Times New Roman" w:hint="eastAsia"/>
          <w:color w:val="000000" w:themeColor="text1"/>
          <w:sz w:val="24"/>
          <w:szCs w:val="20"/>
        </w:rPr>
        <w:t>s/条。</w:t>
      </w:r>
    </w:p>
    <w:p w:rsidR="003D7CB5" w:rsidRPr="003D7CB5" w:rsidRDefault="003D7CB5" w:rsidP="003D7CB5">
      <w:pPr>
        <w:pStyle w:val="a3"/>
        <w:numPr>
          <w:ilvl w:val="0"/>
          <w:numId w:val="9"/>
        </w:numPr>
        <w:spacing w:after="160" w:line="259" w:lineRule="auto"/>
        <w:ind w:firstLineChars="0"/>
        <w:contextualSpacing/>
        <w:jc w:val="left"/>
        <w:rPr>
          <w:sz w:val="24"/>
          <w:szCs w:val="24"/>
        </w:rPr>
      </w:pPr>
      <w:r w:rsidRPr="003D7CB5">
        <w:rPr>
          <w:rFonts w:hint="eastAsia"/>
          <w:sz w:val="24"/>
          <w:szCs w:val="24"/>
        </w:rPr>
        <w:t>贴标时要有标签贴错,</w:t>
      </w:r>
      <w:proofErr w:type="gramStart"/>
      <w:r w:rsidRPr="003D7CB5">
        <w:rPr>
          <w:rFonts w:hint="eastAsia"/>
          <w:sz w:val="24"/>
          <w:szCs w:val="24"/>
        </w:rPr>
        <w:t>漏贴的</w:t>
      </w:r>
      <w:proofErr w:type="gramEnd"/>
      <w:r w:rsidRPr="003D7CB5">
        <w:rPr>
          <w:rFonts w:hint="eastAsia"/>
          <w:sz w:val="24"/>
          <w:szCs w:val="24"/>
        </w:rPr>
        <w:t>防错功能</w:t>
      </w:r>
    </w:p>
    <w:p w:rsidR="003D7CB5" w:rsidRDefault="003D7CB5" w:rsidP="003D7CB5">
      <w:pPr>
        <w:pStyle w:val="a3"/>
        <w:numPr>
          <w:ilvl w:val="0"/>
          <w:numId w:val="9"/>
        </w:numPr>
        <w:spacing w:after="160" w:line="259" w:lineRule="auto"/>
        <w:ind w:firstLineChars="0"/>
        <w:contextualSpacing/>
        <w:jc w:val="left"/>
        <w:rPr>
          <w:sz w:val="24"/>
          <w:szCs w:val="24"/>
        </w:rPr>
      </w:pPr>
      <w:r w:rsidRPr="003D7CB5">
        <w:rPr>
          <w:rFonts w:hint="eastAsia"/>
          <w:sz w:val="24"/>
          <w:szCs w:val="24"/>
        </w:rPr>
        <w:t>在使用过程中遇到合理的提议</w:t>
      </w:r>
      <w:r w:rsidRPr="003D7CB5">
        <w:rPr>
          <w:rFonts w:hint="eastAsia"/>
          <w:sz w:val="24"/>
          <w:szCs w:val="24"/>
        </w:rPr>
        <w:t>可进行</w:t>
      </w:r>
      <w:r w:rsidRPr="003D7CB5">
        <w:rPr>
          <w:rFonts w:hint="eastAsia"/>
          <w:sz w:val="24"/>
          <w:szCs w:val="24"/>
        </w:rPr>
        <w:t>整改</w:t>
      </w:r>
    </w:p>
    <w:p w:rsidR="006E5D47" w:rsidRPr="003D7CB5" w:rsidRDefault="006E5D47" w:rsidP="003D7CB5">
      <w:pPr>
        <w:pStyle w:val="a3"/>
        <w:numPr>
          <w:ilvl w:val="0"/>
          <w:numId w:val="9"/>
        </w:numPr>
        <w:spacing w:after="160" w:line="259" w:lineRule="auto"/>
        <w:ind w:firstLineChars="0"/>
        <w:contextualSpacing/>
        <w:jc w:val="left"/>
        <w:rPr>
          <w:sz w:val="24"/>
          <w:szCs w:val="24"/>
        </w:rPr>
      </w:pPr>
      <w:r>
        <w:rPr>
          <w:rFonts w:cs="Times New Roman" w:hint="eastAsia"/>
          <w:color w:val="000000" w:themeColor="text1"/>
          <w:sz w:val="24"/>
          <w:szCs w:val="24"/>
        </w:rPr>
        <w:t>贴标机和</w:t>
      </w:r>
      <w:r>
        <w:rPr>
          <w:rFonts w:cs="Times New Roman" w:hint="eastAsia"/>
          <w:color w:val="000000" w:themeColor="text1"/>
          <w:sz w:val="24"/>
          <w:szCs w:val="24"/>
        </w:rPr>
        <w:t>上位机</w:t>
      </w:r>
      <w:r>
        <w:rPr>
          <w:rFonts w:cs="Times New Roman" w:hint="eastAsia"/>
          <w:color w:val="000000" w:themeColor="text1"/>
          <w:sz w:val="24"/>
          <w:szCs w:val="24"/>
        </w:rPr>
        <w:t>交互当前规格、发货数量、</w:t>
      </w:r>
      <w:r>
        <w:rPr>
          <w:rFonts w:cs="Times New Roman" w:hint="eastAsia"/>
          <w:color w:val="000000" w:themeColor="text1"/>
          <w:sz w:val="24"/>
          <w:szCs w:val="24"/>
        </w:rPr>
        <w:t>轮胎</w:t>
      </w:r>
      <w:r>
        <w:rPr>
          <w:rFonts w:cs="Times New Roman" w:hint="eastAsia"/>
          <w:color w:val="000000" w:themeColor="text1"/>
          <w:sz w:val="24"/>
          <w:szCs w:val="24"/>
        </w:rPr>
        <w:t>断面宽，可手动切换发货口，贴标机</w:t>
      </w:r>
      <w:r>
        <w:rPr>
          <w:rFonts w:cs="Times New Roman" w:hint="eastAsia"/>
          <w:color w:val="000000" w:themeColor="text1"/>
          <w:sz w:val="24"/>
          <w:szCs w:val="24"/>
        </w:rPr>
        <w:t>可和选择当前出库口</w:t>
      </w:r>
      <w:bookmarkStart w:id="0" w:name="_GoBack"/>
      <w:bookmarkEnd w:id="0"/>
      <w:r>
        <w:rPr>
          <w:rFonts w:cs="Times New Roman" w:hint="eastAsia"/>
          <w:color w:val="000000" w:themeColor="text1"/>
          <w:sz w:val="24"/>
          <w:szCs w:val="24"/>
        </w:rPr>
        <w:t>输送线交互。</w:t>
      </w:r>
    </w:p>
    <w:p w:rsidR="005277B8" w:rsidRPr="005277B8" w:rsidRDefault="006C46AE" w:rsidP="005646B3">
      <w:pPr>
        <w:pStyle w:val="a3"/>
        <w:numPr>
          <w:ilvl w:val="0"/>
          <w:numId w:val="2"/>
        </w:numPr>
        <w:spacing w:line="360" w:lineRule="auto"/>
        <w:ind w:firstLineChars="0"/>
        <w:jc w:val="left"/>
        <w:rPr>
          <w:rFonts w:cs="Times New Roman"/>
          <w:bCs/>
          <w:color w:val="000000" w:themeColor="text1"/>
          <w:sz w:val="28"/>
          <w:szCs w:val="24"/>
        </w:rPr>
      </w:pPr>
      <w:r w:rsidRPr="005277B8">
        <w:rPr>
          <w:rFonts w:cs="Times New Roman" w:hint="eastAsia"/>
          <w:bCs/>
          <w:color w:val="000000" w:themeColor="text1"/>
          <w:sz w:val="28"/>
          <w:szCs w:val="24"/>
        </w:rPr>
        <w:t>结构概述</w:t>
      </w:r>
    </w:p>
    <w:p w:rsidR="005277B8" w:rsidRPr="005277B8" w:rsidRDefault="005277B8" w:rsidP="00B07AD3">
      <w:pPr>
        <w:pStyle w:val="a3"/>
        <w:spacing w:line="360" w:lineRule="auto"/>
        <w:ind w:leftChars="300" w:left="630" w:firstLineChars="0" w:firstLine="0"/>
        <w:jc w:val="left"/>
        <w:rPr>
          <w:rFonts w:cs="Times New Roman"/>
          <w:color w:val="000000" w:themeColor="text1"/>
          <w:sz w:val="24"/>
          <w:szCs w:val="20"/>
        </w:rPr>
      </w:pPr>
      <w:r w:rsidRPr="005277B8">
        <w:rPr>
          <w:rFonts w:cs="Times New Roman" w:hint="eastAsia"/>
          <w:color w:val="000000" w:themeColor="text1"/>
          <w:sz w:val="24"/>
          <w:szCs w:val="20"/>
        </w:rPr>
        <w:lastRenderedPageBreak/>
        <w:t>该设备由摆臂贴标机构机头、PLC控制、</w:t>
      </w:r>
      <w:proofErr w:type="gramStart"/>
      <w:r w:rsidRPr="005277B8">
        <w:rPr>
          <w:rFonts w:cs="Times New Roman" w:hint="eastAsia"/>
          <w:color w:val="000000" w:themeColor="text1"/>
          <w:sz w:val="24"/>
          <w:szCs w:val="20"/>
        </w:rPr>
        <w:t>送标缓冲</w:t>
      </w:r>
      <w:proofErr w:type="gramEnd"/>
      <w:r w:rsidRPr="005277B8">
        <w:rPr>
          <w:rFonts w:cs="Times New Roman" w:hint="eastAsia"/>
          <w:color w:val="000000" w:themeColor="text1"/>
          <w:sz w:val="24"/>
          <w:szCs w:val="20"/>
        </w:rPr>
        <w:t>机构、调节机构收纸机构、</w:t>
      </w:r>
      <w:proofErr w:type="gramStart"/>
      <w:r w:rsidRPr="005277B8">
        <w:rPr>
          <w:rFonts w:cs="Times New Roman" w:hint="eastAsia"/>
          <w:color w:val="000000" w:themeColor="text1"/>
          <w:sz w:val="24"/>
          <w:szCs w:val="20"/>
        </w:rPr>
        <w:t>标盘机构</w:t>
      </w:r>
      <w:proofErr w:type="gramEnd"/>
      <w:r w:rsidRPr="005277B8">
        <w:rPr>
          <w:rFonts w:cs="Times New Roman" w:hint="eastAsia"/>
          <w:color w:val="000000" w:themeColor="text1"/>
          <w:sz w:val="24"/>
          <w:szCs w:val="20"/>
        </w:rPr>
        <w:t>、机箱机架、人机界面其它辅助系统组成。</w:t>
      </w:r>
    </w:p>
    <w:p w:rsidR="005277B8" w:rsidRPr="005277B8" w:rsidRDefault="005277B8" w:rsidP="005277B8">
      <w:pPr>
        <w:pStyle w:val="a3"/>
        <w:ind w:left="0" w:firstLineChars="0" w:firstLine="0"/>
        <w:rPr>
          <w:rFonts w:cs="Times New Roman"/>
          <w:color w:val="000000" w:themeColor="text1"/>
          <w:sz w:val="24"/>
          <w:szCs w:val="20"/>
        </w:rPr>
      </w:pPr>
    </w:p>
    <w:p w:rsidR="005277B8" w:rsidRPr="005277B8" w:rsidRDefault="005277B8" w:rsidP="005646B3">
      <w:pPr>
        <w:pStyle w:val="a3"/>
        <w:numPr>
          <w:ilvl w:val="2"/>
          <w:numId w:val="21"/>
        </w:numPr>
        <w:spacing w:line="360" w:lineRule="auto"/>
        <w:ind w:firstLineChars="0"/>
        <w:rPr>
          <w:rFonts w:cs="Times New Roman"/>
          <w:color w:val="000000" w:themeColor="text1"/>
          <w:sz w:val="24"/>
          <w:szCs w:val="20"/>
        </w:rPr>
      </w:pPr>
      <w:r w:rsidRPr="005277B8">
        <w:rPr>
          <w:rFonts w:cs="Times New Roman" w:hint="eastAsia"/>
          <w:color w:val="000000" w:themeColor="text1"/>
          <w:sz w:val="24"/>
          <w:szCs w:val="20"/>
        </w:rPr>
        <w:t>摆臂贴标机构机头</w:t>
      </w:r>
    </w:p>
    <w:p w:rsidR="005277B8" w:rsidRPr="005277B8" w:rsidRDefault="005277B8" w:rsidP="005277B8">
      <w:pPr>
        <w:pStyle w:val="a3"/>
        <w:spacing w:line="360" w:lineRule="auto"/>
        <w:ind w:left="987" w:firstLineChars="0" w:firstLine="0"/>
        <w:rPr>
          <w:rFonts w:cs="Times New Roman"/>
          <w:color w:val="000000" w:themeColor="text1"/>
          <w:sz w:val="24"/>
          <w:szCs w:val="20"/>
        </w:rPr>
      </w:pPr>
      <w:r w:rsidRPr="005277B8">
        <w:rPr>
          <w:rFonts w:cs="Times New Roman" w:hint="eastAsia"/>
          <w:color w:val="000000" w:themeColor="text1"/>
          <w:sz w:val="24"/>
          <w:szCs w:val="20"/>
        </w:rPr>
        <w:t>摆臂贴标机结构机头是由气缸，</w:t>
      </w:r>
      <w:r w:rsidRPr="005277B8">
        <w:rPr>
          <w:rFonts w:cs="Times New Roman"/>
          <w:color w:val="000000" w:themeColor="text1"/>
          <w:sz w:val="24"/>
          <w:szCs w:val="20"/>
        </w:rPr>
        <w:t>O</w:t>
      </w:r>
      <w:proofErr w:type="gramStart"/>
      <w:r w:rsidRPr="005277B8">
        <w:rPr>
          <w:rFonts w:cs="Times New Roman"/>
          <w:color w:val="000000" w:themeColor="text1"/>
          <w:sz w:val="24"/>
          <w:szCs w:val="20"/>
        </w:rPr>
        <w:t>型圈机械</w:t>
      </w:r>
      <w:proofErr w:type="gramEnd"/>
      <w:r w:rsidRPr="005277B8">
        <w:rPr>
          <w:rFonts w:cs="Times New Roman"/>
          <w:color w:val="000000" w:themeColor="text1"/>
          <w:sz w:val="24"/>
          <w:szCs w:val="20"/>
        </w:rPr>
        <w:t>模块组成，当底</w:t>
      </w:r>
      <w:proofErr w:type="gramStart"/>
      <w:r w:rsidRPr="005277B8">
        <w:rPr>
          <w:rFonts w:cs="Times New Roman"/>
          <w:color w:val="000000" w:themeColor="text1"/>
          <w:sz w:val="24"/>
          <w:szCs w:val="20"/>
        </w:rPr>
        <w:t>纸通过剥离板改</w:t>
      </w:r>
      <w:proofErr w:type="gramEnd"/>
      <w:r w:rsidRPr="005277B8">
        <w:rPr>
          <w:rFonts w:cs="Times New Roman"/>
          <w:color w:val="000000" w:themeColor="text1"/>
          <w:sz w:val="24"/>
          <w:szCs w:val="20"/>
        </w:rPr>
        <w:t>变方向时，从板的一端有一个角度（一般小于30°），使标签易于标记并与底纸分离，从而实现与标签对象的接触。</w:t>
      </w:r>
      <w:r w:rsidR="003E19DB">
        <w:rPr>
          <w:rFonts w:cs="Times New Roman" w:hint="eastAsia"/>
          <w:color w:val="000000" w:themeColor="text1"/>
          <w:sz w:val="24"/>
          <w:szCs w:val="20"/>
        </w:rPr>
        <w:t>（</w:t>
      </w:r>
      <w:r w:rsidRPr="005277B8">
        <w:rPr>
          <w:rFonts w:cs="Times New Roman"/>
          <w:color w:val="000000" w:themeColor="text1"/>
          <w:sz w:val="24"/>
          <w:szCs w:val="20"/>
        </w:rPr>
        <w:t>其中O</w:t>
      </w:r>
      <w:proofErr w:type="gramStart"/>
      <w:r w:rsidRPr="005277B8">
        <w:rPr>
          <w:rFonts w:cs="Times New Roman"/>
          <w:color w:val="000000" w:themeColor="text1"/>
          <w:sz w:val="24"/>
          <w:szCs w:val="20"/>
        </w:rPr>
        <w:t>型圈属于</w:t>
      </w:r>
      <w:proofErr w:type="gramEnd"/>
      <w:r w:rsidRPr="005277B8">
        <w:rPr>
          <w:rFonts w:cs="Times New Roman"/>
          <w:color w:val="000000" w:themeColor="text1"/>
          <w:sz w:val="24"/>
          <w:szCs w:val="20"/>
        </w:rPr>
        <w:t>易损件</w:t>
      </w:r>
      <w:r w:rsidR="003E19DB">
        <w:rPr>
          <w:rFonts w:cs="Times New Roman" w:hint="eastAsia"/>
          <w:color w:val="000000" w:themeColor="text1"/>
          <w:sz w:val="24"/>
          <w:szCs w:val="20"/>
        </w:rPr>
        <w:t>）</w:t>
      </w:r>
    </w:p>
    <w:p w:rsidR="005277B8" w:rsidRDefault="005277B8" w:rsidP="005646B3">
      <w:pPr>
        <w:pStyle w:val="ae"/>
        <w:numPr>
          <w:ilvl w:val="2"/>
          <w:numId w:val="21"/>
        </w:numPr>
        <w:shd w:val="clear" w:color="auto" w:fill="FFFFFF"/>
        <w:spacing w:beforeAutospacing="0" w:afterAutospacing="0" w:line="360" w:lineRule="auto"/>
        <w:rPr>
          <w:color w:val="000000" w:themeColor="text1"/>
          <w:kern w:val="2"/>
          <w:szCs w:val="20"/>
        </w:rPr>
      </w:pPr>
      <w:r w:rsidRPr="005277B8">
        <w:rPr>
          <w:rFonts w:hint="eastAsia"/>
          <w:color w:val="000000" w:themeColor="text1"/>
          <w:kern w:val="2"/>
          <w:szCs w:val="20"/>
        </w:rPr>
        <w:t>PLC控制器</w:t>
      </w:r>
    </w:p>
    <w:p w:rsidR="005277B8" w:rsidRPr="005277B8" w:rsidRDefault="005277B8" w:rsidP="005277B8">
      <w:pPr>
        <w:pStyle w:val="ae"/>
        <w:shd w:val="clear" w:color="auto" w:fill="FFFFFF"/>
        <w:spacing w:beforeAutospacing="0" w:afterAutospacing="0" w:line="360" w:lineRule="auto"/>
        <w:ind w:left="987" w:firstLine="0"/>
        <w:rPr>
          <w:color w:val="000000" w:themeColor="text1"/>
          <w:kern w:val="2"/>
          <w:szCs w:val="20"/>
        </w:rPr>
      </w:pPr>
      <w:r w:rsidRPr="005277B8">
        <w:rPr>
          <w:rFonts w:hint="eastAsia"/>
          <w:color w:val="000000" w:themeColor="text1"/>
          <w:kern w:val="2"/>
          <w:szCs w:val="20"/>
        </w:rPr>
        <w:t>用于控制整个贴标机的各个电器的工作。其工作原理：外部信号（一般是测物信号或脚踩信号）输入到控制中心（一般是PLC)，控制中心经分析处理后，发出控制信号，控制电机转动来转动牵引机构, 从而实现对标签底纸的牵引，标签送出并粘附</w:t>
      </w:r>
      <w:proofErr w:type="gramStart"/>
      <w:r w:rsidRPr="005277B8">
        <w:rPr>
          <w:rFonts w:hint="eastAsia"/>
          <w:color w:val="000000" w:themeColor="text1"/>
          <w:kern w:val="2"/>
          <w:szCs w:val="20"/>
        </w:rPr>
        <w:t>在待贴表面</w:t>
      </w:r>
      <w:proofErr w:type="gramEnd"/>
      <w:r w:rsidRPr="005277B8">
        <w:rPr>
          <w:rFonts w:hint="eastAsia"/>
          <w:color w:val="000000" w:themeColor="text1"/>
          <w:kern w:val="2"/>
          <w:szCs w:val="20"/>
        </w:rPr>
        <w:t>上。</w:t>
      </w:r>
    </w:p>
    <w:p w:rsidR="005277B8" w:rsidRDefault="005277B8" w:rsidP="005646B3">
      <w:pPr>
        <w:pStyle w:val="ae"/>
        <w:numPr>
          <w:ilvl w:val="2"/>
          <w:numId w:val="21"/>
        </w:numPr>
        <w:shd w:val="clear" w:color="auto" w:fill="FFFFFF"/>
        <w:spacing w:beforeAutospacing="0" w:afterAutospacing="0" w:line="360" w:lineRule="auto"/>
        <w:ind w:leftChars="100" w:left="210" w:firstLineChars="100" w:firstLine="240"/>
        <w:rPr>
          <w:color w:val="000000" w:themeColor="text1"/>
          <w:kern w:val="2"/>
          <w:szCs w:val="20"/>
        </w:rPr>
      </w:pPr>
      <w:proofErr w:type="gramStart"/>
      <w:r w:rsidRPr="005277B8">
        <w:rPr>
          <w:rFonts w:hint="eastAsia"/>
          <w:color w:val="000000" w:themeColor="text1"/>
          <w:kern w:val="2"/>
          <w:szCs w:val="20"/>
        </w:rPr>
        <w:t>送标缓冲</w:t>
      </w:r>
      <w:proofErr w:type="gramEnd"/>
      <w:r w:rsidRPr="005277B8">
        <w:rPr>
          <w:rFonts w:hint="eastAsia"/>
          <w:color w:val="000000" w:themeColor="text1"/>
          <w:kern w:val="2"/>
          <w:szCs w:val="20"/>
        </w:rPr>
        <w:t>机构</w:t>
      </w:r>
    </w:p>
    <w:p w:rsidR="005277B8" w:rsidRPr="005277B8" w:rsidRDefault="005277B8" w:rsidP="005277B8">
      <w:pPr>
        <w:pStyle w:val="ae"/>
        <w:shd w:val="clear" w:color="auto" w:fill="FFFFFF"/>
        <w:spacing w:beforeAutospacing="0" w:afterAutospacing="0" w:line="360" w:lineRule="auto"/>
        <w:ind w:leftChars="400" w:left="840" w:firstLine="0"/>
        <w:rPr>
          <w:color w:val="000000" w:themeColor="text1"/>
          <w:kern w:val="2"/>
          <w:szCs w:val="20"/>
        </w:rPr>
      </w:pPr>
      <w:r w:rsidRPr="005277B8">
        <w:rPr>
          <w:rFonts w:hint="eastAsia"/>
          <w:color w:val="000000" w:themeColor="text1"/>
          <w:kern w:val="2"/>
          <w:szCs w:val="20"/>
        </w:rPr>
        <w:t>放料圈</w:t>
      </w:r>
      <w:proofErr w:type="gramStart"/>
      <w:r w:rsidRPr="005277B8">
        <w:rPr>
          <w:rFonts w:hint="eastAsia"/>
          <w:color w:val="000000" w:themeColor="text1"/>
          <w:kern w:val="2"/>
          <w:szCs w:val="20"/>
        </w:rPr>
        <w:t>上套着</w:t>
      </w:r>
      <w:proofErr w:type="gramEnd"/>
      <w:r w:rsidRPr="005277B8">
        <w:rPr>
          <w:rFonts w:hint="eastAsia"/>
          <w:color w:val="000000" w:themeColor="text1"/>
          <w:kern w:val="2"/>
          <w:szCs w:val="20"/>
        </w:rPr>
        <w:t>成圈的料圈，</w:t>
      </w:r>
      <w:proofErr w:type="gramStart"/>
      <w:r w:rsidRPr="005277B8">
        <w:rPr>
          <w:rFonts w:hint="eastAsia"/>
          <w:color w:val="000000" w:themeColor="text1"/>
          <w:kern w:val="2"/>
          <w:szCs w:val="20"/>
        </w:rPr>
        <w:t>将料带绕</w:t>
      </w:r>
      <w:proofErr w:type="gramEnd"/>
      <w:r w:rsidRPr="005277B8">
        <w:rPr>
          <w:rFonts w:hint="eastAsia"/>
          <w:color w:val="000000" w:themeColor="text1"/>
          <w:kern w:val="2"/>
          <w:szCs w:val="20"/>
        </w:rPr>
        <w:t>在特质的滚柱上，通过一系列的缠绕，</w:t>
      </w:r>
      <w:proofErr w:type="gramStart"/>
      <w:r w:rsidRPr="005277B8">
        <w:rPr>
          <w:rFonts w:hint="eastAsia"/>
          <w:color w:val="000000" w:themeColor="text1"/>
          <w:kern w:val="2"/>
          <w:szCs w:val="20"/>
        </w:rPr>
        <w:t>穿过拨标</w:t>
      </w:r>
      <w:proofErr w:type="gramEnd"/>
      <w:r w:rsidRPr="005277B8">
        <w:rPr>
          <w:rFonts w:hint="eastAsia"/>
          <w:color w:val="000000" w:themeColor="text1"/>
          <w:kern w:val="2"/>
          <w:szCs w:val="20"/>
        </w:rPr>
        <w:t>板。料带上的带胶的料件将会</w:t>
      </w:r>
      <w:proofErr w:type="gramStart"/>
      <w:r w:rsidRPr="005277B8">
        <w:rPr>
          <w:rFonts w:hint="eastAsia"/>
          <w:color w:val="000000" w:themeColor="text1"/>
          <w:kern w:val="2"/>
          <w:szCs w:val="20"/>
        </w:rPr>
        <w:t>被拨标板</w:t>
      </w:r>
      <w:proofErr w:type="gramEnd"/>
      <w:r w:rsidRPr="005277B8">
        <w:rPr>
          <w:rFonts w:hint="eastAsia"/>
          <w:color w:val="000000" w:themeColor="text1"/>
          <w:kern w:val="2"/>
          <w:szCs w:val="20"/>
        </w:rPr>
        <w:t>拨下，停留</w:t>
      </w:r>
      <w:proofErr w:type="gramStart"/>
      <w:r w:rsidRPr="005277B8">
        <w:rPr>
          <w:rFonts w:hint="eastAsia"/>
          <w:color w:val="000000" w:themeColor="text1"/>
          <w:kern w:val="2"/>
          <w:szCs w:val="20"/>
        </w:rPr>
        <w:t>在撑标板</w:t>
      </w:r>
      <w:proofErr w:type="gramEnd"/>
      <w:r w:rsidRPr="005277B8">
        <w:rPr>
          <w:rFonts w:hint="eastAsia"/>
          <w:color w:val="000000" w:themeColor="text1"/>
          <w:kern w:val="2"/>
          <w:szCs w:val="20"/>
        </w:rPr>
        <w:t>上。</w:t>
      </w:r>
      <w:proofErr w:type="gramStart"/>
      <w:r w:rsidRPr="005277B8">
        <w:rPr>
          <w:rFonts w:hint="eastAsia"/>
          <w:color w:val="000000" w:themeColor="text1"/>
          <w:kern w:val="2"/>
          <w:szCs w:val="20"/>
        </w:rPr>
        <w:t>撑标板</w:t>
      </w:r>
      <w:proofErr w:type="gramEnd"/>
      <w:r w:rsidRPr="005277B8">
        <w:rPr>
          <w:rFonts w:hint="eastAsia"/>
          <w:color w:val="000000" w:themeColor="text1"/>
          <w:kern w:val="2"/>
          <w:szCs w:val="20"/>
        </w:rPr>
        <w:t>下有感应器，会感应到有料件停留</w:t>
      </w:r>
      <w:r>
        <w:rPr>
          <w:rFonts w:hint="eastAsia"/>
          <w:color w:val="000000" w:themeColor="text1"/>
          <w:kern w:val="2"/>
          <w:szCs w:val="20"/>
        </w:rPr>
        <w:t>。</w:t>
      </w:r>
    </w:p>
    <w:p w:rsidR="005277B8" w:rsidRDefault="005277B8" w:rsidP="005646B3">
      <w:pPr>
        <w:pStyle w:val="ae"/>
        <w:numPr>
          <w:ilvl w:val="2"/>
          <w:numId w:val="21"/>
        </w:numPr>
        <w:shd w:val="clear" w:color="auto" w:fill="FFFFFF"/>
        <w:spacing w:beforeAutospacing="0" w:afterAutospacing="0" w:line="360" w:lineRule="auto"/>
        <w:ind w:leftChars="100" w:left="210" w:firstLineChars="100" w:firstLine="240"/>
        <w:rPr>
          <w:color w:val="000000" w:themeColor="text1"/>
          <w:kern w:val="2"/>
          <w:szCs w:val="20"/>
        </w:rPr>
      </w:pPr>
      <w:r w:rsidRPr="005277B8">
        <w:rPr>
          <w:rFonts w:hint="eastAsia"/>
          <w:color w:val="000000" w:themeColor="text1"/>
          <w:kern w:val="2"/>
          <w:szCs w:val="20"/>
        </w:rPr>
        <w:t>调节机构</w:t>
      </w:r>
    </w:p>
    <w:p w:rsidR="005277B8" w:rsidRPr="005277B8" w:rsidRDefault="005277B8" w:rsidP="005277B8">
      <w:pPr>
        <w:pStyle w:val="ae"/>
        <w:shd w:val="clear" w:color="auto" w:fill="FFFFFF"/>
        <w:spacing w:beforeAutospacing="0" w:afterAutospacing="0" w:line="360" w:lineRule="auto"/>
        <w:ind w:leftChars="400" w:left="840" w:firstLine="0"/>
        <w:rPr>
          <w:color w:val="000000" w:themeColor="text1"/>
          <w:kern w:val="2"/>
          <w:szCs w:val="20"/>
        </w:rPr>
      </w:pPr>
      <w:r w:rsidRPr="005277B8">
        <w:rPr>
          <w:rFonts w:hint="eastAsia"/>
          <w:color w:val="000000" w:themeColor="text1"/>
          <w:kern w:val="2"/>
          <w:szCs w:val="20"/>
        </w:rPr>
        <w:t>可实现对标头的前后、左右、上下、倾斜调整。从调整反向间隙大小、调整刚性、调整方便性三方面来衡量。调整座：用于实现整个贴标头的前后、左右、倾斜度调整。上下调整杆：用于</w:t>
      </w:r>
      <w:proofErr w:type="gramStart"/>
      <w:r w:rsidRPr="005277B8">
        <w:rPr>
          <w:rFonts w:hint="eastAsia"/>
          <w:color w:val="000000" w:themeColor="text1"/>
          <w:kern w:val="2"/>
          <w:szCs w:val="20"/>
        </w:rPr>
        <w:t>整个标</w:t>
      </w:r>
      <w:proofErr w:type="gramEnd"/>
      <w:r w:rsidRPr="005277B8">
        <w:rPr>
          <w:rFonts w:hint="eastAsia"/>
          <w:color w:val="000000" w:themeColor="text1"/>
          <w:kern w:val="2"/>
          <w:szCs w:val="20"/>
        </w:rPr>
        <w:t>头的上下调整；前后调整杆：用于</w:t>
      </w:r>
      <w:proofErr w:type="gramStart"/>
      <w:r w:rsidRPr="005277B8">
        <w:rPr>
          <w:rFonts w:hint="eastAsia"/>
          <w:color w:val="000000" w:themeColor="text1"/>
          <w:kern w:val="2"/>
          <w:szCs w:val="20"/>
        </w:rPr>
        <w:t>整个标</w:t>
      </w:r>
      <w:proofErr w:type="gramEnd"/>
      <w:r w:rsidRPr="005277B8">
        <w:rPr>
          <w:rFonts w:hint="eastAsia"/>
          <w:color w:val="000000" w:themeColor="text1"/>
          <w:kern w:val="2"/>
          <w:szCs w:val="20"/>
        </w:rPr>
        <w:t>头输送带两侧方向的前后调整</w:t>
      </w:r>
      <w:r>
        <w:rPr>
          <w:rFonts w:hint="eastAsia"/>
          <w:color w:val="000000" w:themeColor="text1"/>
          <w:kern w:val="2"/>
          <w:szCs w:val="20"/>
        </w:rPr>
        <w:t>。</w:t>
      </w:r>
    </w:p>
    <w:p w:rsidR="00A027DD" w:rsidRDefault="005277B8" w:rsidP="005646B3">
      <w:pPr>
        <w:pStyle w:val="ae"/>
        <w:numPr>
          <w:ilvl w:val="2"/>
          <w:numId w:val="21"/>
        </w:numPr>
        <w:shd w:val="clear" w:color="auto" w:fill="FFFFFF"/>
        <w:spacing w:beforeAutospacing="0" w:afterAutospacing="0" w:line="360" w:lineRule="auto"/>
        <w:ind w:leftChars="100" w:left="210" w:firstLineChars="100" w:firstLine="240"/>
        <w:rPr>
          <w:color w:val="000000" w:themeColor="text1"/>
          <w:kern w:val="2"/>
          <w:szCs w:val="20"/>
        </w:rPr>
      </w:pPr>
      <w:proofErr w:type="gramStart"/>
      <w:r w:rsidRPr="005277B8">
        <w:rPr>
          <w:rFonts w:hint="eastAsia"/>
          <w:color w:val="000000" w:themeColor="text1"/>
          <w:kern w:val="2"/>
          <w:szCs w:val="20"/>
        </w:rPr>
        <w:t>标盘机构</w:t>
      </w:r>
      <w:proofErr w:type="gramEnd"/>
    </w:p>
    <w:p w:rsidR="00A027DD" w:rsidRPr="00A027DD" w:rsidRDefault="005277B8" w:rsidP="00A027DD">
      <w:pPr>
        <w:pStyle w:val="ae"/>
        <w:shd w:val="clear" w:color="auto" w:fill="FFFFFF"/>
        <w:spacing w:beforeAutospacing="0" w:afterAutospacing="0" w:line="360" w:lineRule="auto"/>
        <w:ind w:leftChars="400" w:left="840" w:firstLine="0"/>
        <w:rPr>
          <w:color w:val="000000" w:themeColor="text1"/>
          <w:kern w:val="2"/>
          <w:szCs w:val="20"/>
        </w:rPr>
      </w:pPr>
      <w:proofErr w:type="gramStart"/>
      <w:r w:rsidRPr="00A027DD">
        <w:rPr>
          <w:rFonts w:hint="eastAsia"/>
          <w:color w:val="000000" w:themeColor="text1"/>
          <w:kern w:val="2"/>
          <w:szCs w:val="20"/>
        </w:rPr>
        <w:t>标盘</w:t>
      </w:r>
      <w:r w:rsidR="00A027DD" w:rsidRPr="00A027DD">
        <w:rPr>
          <w:rFonts w:hint="eastAsia"/>
          <w:color w:val="000000" w:themeColor="text1"/>
          <w:kern w:val="2"/>
          <w:szCs w:val="20"/>
        </w:rPr>
        <w:t>放卷</w:t>
      </w:r>
      <w:proofErr w:type="gramEnd"/>
      <w:r w:rsidR="00A027DD" w:rsidRPr="00A027DD">
        <w:rPr>
          <w:rFonts w:hint="eastAsia"/>
          <w:color w:val="000000" w:themeColor="text1"/>
          <w:kern w:val="2"/>
          <w:szCs w:val="20"/>
        </w:rPr>
        <w:t>机构可实现对待贴标签卷的安置与释放。从放卷机构的刚性、</w:t>
      </w:r>
      <w:r w:rsidRPr="00A027DD">
        <w:rPr>
          <w:rFonts w:hint="eastAsia"/>
          <w:color w:val="000000" w:themeColor="text1"/>
          <w:kern w:val="2"/>
          <w:szCs w:val="20"/>
        </w:rPr>
        <w:t>转动顺畅性、</w:t>
      </w:r>
      <w:proofErr w:type="gramStart"/>
      <w:r w:rsidRPr="00A027DD">
        <w:rPr>
          <w:rFonts w:hint="eastAsia"/>
          <w:color w:val="000000" w:themeColor="text1"/>
          <w:kern w:val="2"/>
          <w:szCs w:val="20"/>
        </w:rPr>
        <w:t>刹盘</w:t>
      </w:r>
      <w:r w:rsidR="00A027DD">
        <w:rPr>
          <w:rFonts w:hint="eastAsia"/>
          <w:color w:val="000000" w:themeColor="text1"/>
          <w:kern w:val="2"/>
          <w:szCs w:val="20"/>
        </w:rPr>
        <w:t>可靠性</w:t>
      </w:r>
      <w:proofErr w:type="gramEnd"/>
      <w:r w:rsidR="00A027DD">
        <w:rPr>
          <w:rFonts w:hint="eastAsia"/>
          <w:color w:val="000000" w:themeColor="text1"/>
          <w:kern w:val="2"/>
          <w:szCs w:val="20"/>
        </w:rPr>
        <w:t>三方面来衡最。该设备主要运用在不干胶</w:t>
      </w:r>
      <w:proofErr w:type="gramStart"/>
      <w:r w:rsidR="00A027DD">
        <w:rPr>
          <w:rFonts w:hint="eastAsia"/>
          <w:color w:val="000000" w:themeColor="text1"/>
          <w:kern w:val="2"/>
          <w:szCs w:val="20"/>
        </w:rPr>
        <w:t>贴标机卷装</w:t>
      </w:r>
      <w:proofErr w:type="gramEnd"/>
      <w:r w:rsidR="00A027DD">
        <w:rPr>
          <w:rFonts w:hint="eastAsia"/>
          <w:color w:val="000000" w:themeColor="text1"/>
          <w:kern w:val="2"/>
          <w:szCs w:val="20"/>
        </w:rPr>
        <w:t>标签的安置。</w:t>
      </w:r>
      <w:proofErr w:type="gramStart"/>
      <w:r w:rsidR="00A027DD" w:rsidRPr="00A027DD">
        <w:rPr>
          <w:rFonts w:hint="eastAsia"/>
          <w:color w:val="000000" w:themeColor="text1"/>
          <w:kern w:val="2"/>
          <w:szCs w:val="20"/>
        </w:rPr>
        <w:t>标盘放卷</w:t>
      </w:r>
      <w:proofErr w:type="gramEnd"/>
      <w:r w:rsidR="00A027DD" w:rsidRPr="00A027DD">
        <w:rPr>
          <w:rFonts w:hint="eastAsia"/>
          <w:color w:val="000000" w:themeColor="text1"/>
          <w:kern w:val="2"/>
          <w:szCs w:val="20"/>
        </w:rPr>
        <w:t>机构包含刹车缓冲机构该机构与弹簧相连，可往复摆动。标签牵引过程中起到拉紧做用，保持材料同各辊接触，防止材料断裂。牵引滚筒用于卷料标签的导向和定位。</w:t>
      </w:r>
    </w:p>
    <w:p w:rsidR="005277B8" w:rsidRDefault="00A027DD" w:rsidP="005646B3">
      <w:pPr>
        <w:pStyle w:val="ae"/>
        <w:numPr>
          <w:ilvl w:val="2"/>
          <w:numId w:val="21"/>
        </w:numPr>
        <w:shd w:val="clear" w:color="auto" w:fill="FFFFFF"/>
        <w:spacing w:beforeAutospacing="0" w:afterAutospacing="0" w:line="360" w:lineRule="auto"/>
        <w:rPr>
          <w:color w:val="000000" w:themeColor="text1"/>
          <w:kern w:val="2"/>
          <w:szCs w:val="20"/>
        </w:rPr>
      </w:pPr>
      <w:r w:rsidRPr="00A027DD">
        <w:rPr>
          <w:rFonts w:hint="eastAsia"/>
          <w:color w:val="000000" w:themeColor="text1"/>
          <w:kern w:val="2"/>
          <w:szCs w:val="20"/>
        </w:rPr>
        <w:t>收纸机构</w:t>
      </w:r>
    </w:p>
    <w:p w:rsidR="00A027DD" w:rsidRDefault="00A027DD" w:rsidP="00A027DD">
      <w:pPr>
        <w:pStyle w:val="ae"/>
        <w:shd w:val="clear" w:color="auto" w:fill="FFFFFF"/>
        <w:spacing w:beforeAutospacing="0" w:afterAutospacing="0" w:line="360" w:lineRule="auto"/>
        <w:ind w:left="987" w:firstLine="0"/>
        <w:rPr>
          <w:color w:val="000000" w:themeColor="text1"/>
          <w:kern w:val="2"/>
          <w:szCs w:val="20"/>
        </w:rPr>
      </w:pPr>
      <w:r w:rsidRPr="00A027DD">
        <w:rPr>
          <w:rFonts w:hint="eastAsia"/>
          <w:color w:val="000000" w:themeColor="text1"/>
          <w:kern w:val="2"/>
          <w:szCs w:val="20"/>
        </w:rPr>
        <w:lastRenderedPageBreak/>
        <w:t>牵引机构可以提供拉扯标签的动力。从牵引力调整便捷性、牵引打滑度、绕标便捷性三方面来衡最。收卷机构可实现对标签底纸的回收。从收卷机构收卷的可靠性、收卷的寿命两方面来衡最。</w:t>
      </w:r>
      <w:proofErr w:type="gramStart"/>
      <w:r w:rsidRPr="00A027DD">
        <w:rPr>
          <w:rFonts w:hint="eastAsia"/>
          <w:color w:val="000000" w:themeColor="text1"/>
          <w:kern w:val="2"/>
          <w:szCs w:val="20"/>
        </w:rPr>
        <w:t>剥标机构</w:t>
      </w:r>
      <w:proofErr w:type="gramEnd"/>
      <w:r w:rsidRPr="00A027DD">
        <w:rPr>
          <w:rFonts w:hint="eastAsia"/>
          <w:color w:val="000000" w:themeColor="text1"/>
          <w:kern w:val="2"/>
          <w:szCs w:val="20"/>
        </w:rPr>
        <w:t>可实现对标签与标签底纸的顺利剥离。从</w:t>
      </w:r>
      <w:proofErr w:type="gramStart"/>
      <w:r w:rsidRPr="00A027DD">
        <w:rPr>
          <w:rFonts w:hint="eastAsia"/>
          <w:color w:val="000000" w:themeColor="text1"/>
          <w:kern w:val="2"/>
          <w:szCs w:val="20"/>
        </w:rPr>
        <w:t>剥标机构</w:t>
      </w:r>
      <w:proofErr w:type="gramEnd"/>
      <w:r w:rsidRPr="00A027DD">
        <w:rPr>
          <w:rFonts w:hint="eastAsia"/>
          <w:color w:val="000000" w:themeColor="text1"/>
          <w:kern w:val="2"/>
          <w:szCs w:val="20"/>
        </w:rPr>
        <w:t>剥离顺畅性、绕标便捷性、</w:t>
      </w:r>
      <w:proofErr w:type="gramStart"/>
      <w:r w:rsidRPr="00A027DD">
        <w:rPr>
          <w:rFonts w:hint="eastAsia"/>
          <w:color w:val="000000" w:themeColor="text1"/>
          <w:kern w:val="2"/>
          <w:szCs w:val="20"/>
        </w:rPr>
        <w:t>剥标调</w:t>
      </w:r>
      <w:proofErr w:type="gramEnd"/>
      <w:r w:rsidRPr="00A027DD">
        <w:rPr>
          <w:rFonts w:hint="eastAsia"/>
          <w:color w:val="000000" w:themeColor="text1"/>
          <w:kern w:val="2"/>
          <w:szCs w:val="20"/>
        </w:rPr>
        <w:t>整方便</w:t>
      </w:r>
      <w:r w:rsidRPr="00A027DD">
        <w:rPr>
          <w:color w:val="000000" w:themeColor="text1"/>
          <w:kern w:val="2"/>
          <w:szCs w:val="20"/>
        </w:rPr>
        <w:t xml:space="preserve"> 性三方面来衡最。</w:t>
      </w:r>
    </w:p>
    <w:p w:rsidR="00A027DD" w:rsidRDefault="00A027DD" w:rsidP="005646B3">
      <w:pPr>
        <w:pStyle w:val="ae"/>
        <w:numPr>
          <w:ilvl w:val="2"/>
          <w:numId w:val="21"/>
        </w:numPr>
        <w:shd w:val="clear" w:color="auto" w:fill="FFFFFF"/>
        <w:spacing w:beforeAutospacing="0" w:afterAutospacing="0" w:line="360" w:lineRule="auto"/>
        <w:rPr>
          <w:color w:val="000000" w:themeColor="text1"/>
          <w:kern w:val="2"/>
          <w:szCs w:val="20"/>
        </w:rPr>
      </w:pPr>
      <w:r w:rsidRPr="00A027DD">
        <w:rPr>
          <w:rFonts w:hint="eastAsia"/>
          <w:color w:val="000000" w:themeColor="text1"/>
          <w:kern w:val="2"/>
          <w:szCs w:val="20"/>
        </w:rPr>
        <w:t>机箱机架机构</w:t>
      </w:r>
    </w:p>
    <w:p w:rsidR="00A027DD" w:rsidRDefault="00A027DD" w:rsidP="00A027DD">
      <w:pPr>
        <w:pStyle w:val="ae"/>
        <w:shd w:val="clear" w:color="auto" w:fill="FFFFFF"/>
        <w:spacing w:beforeAutospacing="0" w:afterAutospacing="0" w:line="360" w:lineRule="auto"/>
        <w:ind w:left="987" w:firstLine="0"/>
        <w:rPr>
          <w:color w:val="000000" w:themeColor="text1"/>
          <w:kern w:val="2"/>
          <w:szCs w:val="20"/>
        </w:rPr>
      </w:pPr>
      <w:r w:rsidRPr="00A027DD">
        <w:rPr>
          <w:rFonts w:hint="eastAsia"/>
          <w:color w:val="000000" w:themeColor="text1"/>
          <w:kern w:val="2"/>
          <w:szCs w:val="20"/>
        </w:rPr>
        <w:t>机箱机架主要组成部分有</w:t>
      </w:r>
      <w:r w:rsidRPr="00A027DD">
        <w:rPr>
          <w:color w:val="000000" w:themeColor="text1"/>
          <w:kern w:val="2"/>
          <w:szCs w:val="20"/>
        </w:rPr>
        <w:t>304不锈钢结构，主要功能是支撑整机得平稳运行</w:t>
      </w:r>
      <w:r>
        <w:rPr>
          <w:color w:val="000000" w:themeColor="text1"/>
          <w:kern w:val="2"/>
          <w:szCs w:val="20"/>
        </w:rPr>
        <w:t>，防尘防污</w:t>
      </w:r>
      <w:r>
        <w:rPr>
          <w:rFonts w:hint="eastAsia"/>
          <w:color w:val="000000" w:themeColor="text1"/>
          <w:kern w:val="2"/>
          <w:szCs w:val="20"/>
        </w:rPr>
        <w:t>。</w:t>
      </w:r>
    </w:p>
    <w:p w:rsidR="00A027DD" w:rsidRDefault="00A027DD" w:rsidP="005646B3">
      <w:pPr>
        <w:pStyle w:val="ae"/>
        <w:numPr>
          <w:ilvl w:val="2"/>
          <w:numId w:val="21"/>
        </w:numPr>
        <w:shd w:val="clear" w:color="auto" w:fill="FFFFFF"/>
        <w:spacing w:beforeAutospacing="0" w:afterAutospacing="0" w:line="360" w:lineRule="auto"/>
        <w:rPr>
          <w:color w:val="000000" w:themeColor="text1"/>
          <w:kern w:val="2"/>
          <w:szCs w:val="20"/>
        </w:rPr>
      </w:pPr>
      <w:r w:rsidRPr="00A027DD">
        <w:rPr>
          <w:rFonts w:hint="eastAsia"/>
          <w:color w:val="000000" w:themeColor="text1"/>
          <w:kern w:val="2"/>
          <w:szCs w:val="20"/>
        </w:rPr>
        <w:t>人机界面</w:t>
      </w:r>
    </w:p>
    <w:p w:rsidR="005277B8" w:rsidRPr="005277B8" w:rsidRDefault="00A027DD" w:rsidP="00A027DD">
      <w:pPr>
        <w:pStyle w:val="ae"/>
        <w:shd w:val="clear" w:color="auto" w:fill="FFFFFF"/>
        <w:spacing w:beforeAutospacing="0" w:afterAutospacing="0" w:line="360" w:lineRule="auto"/>
        <w:ind w:left="987" w:firstLine="0"/>
        <w:rPr>
          <w:color w:val="000000" w:themeColor="text1"/>
          <w:kern w:val="2"/>
          <w:szCs w:val="20"/>
        </w:rPr>
      </w:pPr>
      <w:r w:rsidRPr="00A027DD">
        <w:rPr>
          <w:rFonts w:hint="eastAsia"/>
          <w:color w:val="000000" w:themeColor="text1"/>
          <w:kern w:val="2"/>
          <w:szCs w:val="20"/>
        </w:rPr>
        <w:t>人机界面是指人和计算机之间的交互界面，包括硬件和软件。它使得人们可以通过各种输入设备（如键盘、鼠标、触屏等）向计算机输入信息，并通过各种输出设备（如显示器、音频设备等）获得计算机的反馈和输出信息。人机界面还包括了各种交互技术和软件，如图形用户界面（</w:t>
      </w:r>
      <w:r w:rsidRPr="00A027DD">
        <w:rPr>
          <w:color w:val="000000" w:themeColor="text1"/>
          <w:kern w:val="2"/>
          <w:szCs w:val="20"/>
        </w:rPr>
        <w:t>GUI）、命令行界面（CLI）、语音识别、手势识别、虚拟现实等。</w:t>
      </w:r>
    </w:p>
    <w:p w:rsidR="006F7251" w:rsidRPr="00A027DD" w:rsidRDefault="00F4446F" w:rsidP="005646B3">
      <w:pPr>
        <w:pStyle w:val="a3"/>
        <w:numPr>
          <w:ilvl w:val="0"/>
          <w:numId w:val="2"/>
        </w:numPr>
        <w:spacing w:line="360" w:lineRule="auto"/>
        <w:ind w:firstLineChars="0"/>
        <w:jc w:val="left"/>
        <w:rPr>
          <w:rFonts w:cs="Times New Roman"/>
          <w:bCs/>
          <w:color w:val="000000" w:themeColor="text1"/>
          <w:sz w:val="28"/>
          <w:szCs w:val="24"/>
        </w:rPr>
      </w:pPr>
      <w:r w:rsidRPr="00A027DD">
        <w:rPr>
          <w:rFonts w:cs="Times New Roman" w:hint="eastAsia"/>
          <w:bCs/>
          <w:color w:val="000000" w:themeColor="text1"/>
          <w:sz w:val="28"/>
          <w:szCs w:val="24"/>
        </w:rPr>
        <w:t>操作系统</w:t>
      </w:r>
    </w:p>
    <w:p w:rsidR="00F4446F" w:rsidRPr="00A027DD" w:rsidRDefault="00F4446F" w:rsidP="003A49F0">
      <w:pPr>
        <w:spacing w:line="360" w:lineRule="auto"/>
        <w:ind w:leftChars="100" w:left="210" w:firstLineChars="200" w:firstLine="480"/>
        <w:rPr>
          <w:rFonts w:cs="Times New Roman"/>
          <w:color w:val="000000" w:themeColor="text1"/>
          <w:sz w:val="24"/>
          <w:szCs w:val="20"/>
        </w:rPr>
      </w:pPr>
      <w:r w:rsidRPr="00A027DD">
        <w:rPr>
          <w:rFonts w:cs="Times New Roman" w:hint="eastAsia"/>
          <w:color w:val="000000" w:themeColor="text1"/>
          <w:sz w:val="24"/>
          <w:szCs w:val="20"/>
        </w:rPr>
        <w:t>系统提供</w:t>
      </w:r>
      <w:r w:rsidR="00A027DD">
        <w:rPr>
          <w:rFonts w:cs="Times New Roman" w:hint="eastAsia"/>
          <w:color w:val="000000" w:themeColor="text1"/>
          <w:sz w:val="24"/>
          <w:szCs w:val="20"/>
        </w:rPr>
        <w:t>2</w:t>
      </w:r>
      <w:r w:rsidR="0022576D" w:rsidRPr="00A027DD">
        <w:rPr>
          <w:rFonts w:cs="Times New Roman" w:hint="eastAsia"/>
          <w:color w:val="000000" w:themeColor="text1"/>
          <w:sz w:val="24"/>
          <w:szCs w:val="20"/>
        </w:rPr>
        <w:t>种检测模式：自动模式、手动模式</w:t>
      </w:r>
      <w:r w:rsidRPr="00A027DD">
        <w:rPr>
          <w:rFonts w:cs="Times New Roman" w:hint="eastAsia"/>
          <w:color w:val="000000" w:themeColor="text1"/>
          <w:sz w:val="24"/>
          <w:szCs w:val="20"/>
        </w:rPr>
        <w:t>。</w:t>
      </w:r>
    </w:p>
    <w:p w:rsidR="0022576D" w:rsidRPr="00A027DD" w:rsidRDefault="00F4446F" w:rsidP="005646B3">
      <w:pPr>
        <w:pStyle w:val="a3"/>
        <w:numPr>
          <w:ilvl w:val="0"/>
          <w:numId w:val="19"/>
        </w:numPr>
        <w:spacing w:line="360" w:lineRule="auto"/>
        <w:ind w:firstLineChars="0"/>
        <w:rPr>
          <w:rFonts w:cs="Times New Roman"/>
          <w:color w:val="000000" w:themeColor="text1"/>
          <w:sz w:val="24"/>
          <w:szCs w:val="20"/>
        </w:rPr>
      </w:pPr>
      <w:r w:rsidRPr="00A027DD">
        <w:rPr>
          <w:rFonts w:cs="Times New Roman" w:hint="eastAsia"/>
          <w:color w:val="000000" w:themeColor="text1"/>
          <w:sz w:val="24"/>
          <w:szCs w:val="20"/>
        </w:rPr>
        <w:t>自动模式：</w:t>
      </w:r>
    </w:p>
    <w:p w:rsidR="00AC7B88" w:rsidRPr="00A027DD" w:rsidRDefault="00A027DD" w:rsidP="0022576D">
      <w:pPr>
        <w:pStyle w:val="a3"/>
        <w:spacing w:line="360" w:lineRule="auto"/>
        <w:ind w:left="987" w:firstLineChars="0" w:firstLine="0"/>
        <w:rPr>
          <w:rFonts w:cs="Times New Roman"/>
          <w:color w:val="000000" w:themeColor="text1"/>
          <w:sz w:val="24"/>
          <w:szCs w:val="20"/>
        </w:rPr>
      </w:pPr>
      <w:r w:rsidRPr="00A027DD">
        <w:rPr>
          <w:rFonts w:cs="Times New Roman" w:hint="eastAsia"/>
          <w:color w:val="000000" w:themeColor="text1"/>
          <w:sz w:val="24"/>
          <w:szCs w:val="20"/>
        </w:rPr>
        <w:t>自动的上料，自动的贴膜，自动的下料，自动的进入到下一道工序加工。</w:t>
      </w:r>
    </w:p>
    <w:p w:rsidR="0022576D" w:rsidRPr="00A027DD" w:rsidRDefault="00F4446F" w:rsidP="005646B3">
      <w:pPr>
        <w:pStyle w:val="a3"/>
        <w:numPr>
          <w:ilvl w:val="0"/>
          <w:numId w:val="19"/>
        </w:numPr>
        <w:spacing w:line="360" w:lineRule="auto"/>
        <w:ind w:firstLineChars="0"/>
        <w:rPr>
          <w:rFonts w:cs="Times New Roman"/>
          <w:color w:val="000000" w:themeColor="text1"/>
          <w:sz w:val="24"/>
          <w:szCs w:val="20"/>
        </w:rPr>
      </w:pPr>
      <w:r w:rsidRPr="00A027DD">
        <w:rPr>
          <w:rFonts w:cs="Times New Roman" w:hint="eastAsia"/>
          <w:color w:val="000000" w:themeColor="text1"/>
          <w:sz w:val="24"/>
          <w:szCs w:val="20"/>
        </w:rPr>
        <w:t>手动模式：</w:t>
      </w:r>
    </w:p>
    <w:p w:rsidR="00A027DD" w:rsidRPr="00A027DD" w:rsidRDefault="00A027DD" w:rsidP="00A027DD">
      <w:pPr>
        <w:pStyle w:val="a3"/>
        <w:spacing w:line="360" w:lineRule="auto"/>
        <w:ind w:left="987" w:firstLineChars="0" w:firstLine="0"/>
        <w:rPr>
          <w:rFonts w:cs="Times New Roman"/>
          <w:color w:val="000000" w:themeColor="text1"/>
          <w:sz w:val="24"/>
          <w:szCs w:val="20"/>
        </w:rPr>
      </w:pPr>
      <w:r w:rsidRPr="00A027DD">
        <w:rPr>
          <w:rFonts w:cs="Times New Roman" w:hint="eastAsia"/>
          <w:color w:val="000000" w:themeColor="text1"/>
          <w:sz w:val="24"/>
          <w:szCs w:val="20"/>
        </w:rPr>
        <w:t>主要用于故障处理，若系统发生故障，操作员可以切换到手动模式中，有手动按钮自动制动出标。</w:t>
      </w:r>
    </w:p>
    <w:p w:rsidR="006C46AE" w:rsidRPr="00B9651D" w:rsidRDefault="006C46AE"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设备通用要求</w:t>
      </w:r>
      <w:r w:rsidR="0006312F" w:rsidRPr="00B9651D">
        <w:rPr>
          <w:rFonts w:cs="Times New Roman" w:hint="eastAsia"/>
          <w:bCs/>
          <w:color w:val="000000" w:themeColor="text1"/>
          <w:sz w:val="28"/>
          <w:szCs w:val="24"/>
        </w:rPr>
        <w:t>（可包括</w:t>
      </w:r>
      <w:r w:rsidR="005E4633" w:rsidRPr="00B9651D">
        <w:rPr>
          <w:rFonts w:cs="Times New Roman" w:hint="eastAsia"/>
          <w:bCs/>
          <w:color w:val="000000" w:themeColor="text1"/>
          <w:sz w:val="28"/>
          <w:szCs w:val="24"/>
        </w:rPr>
        <w:t>但</w:t>
      </w:r>
      <w:r w:rsidR="0006312F" w:rsidRPr="00B9651D">
        <w:rPr>
          <w:rFonts w:cs="Times New Roman" w:hint="eastAsia"/>
          <w:bCs/>
          <w:color w:val="000000" w:themeColor="text1"/>
          <w:sz w:val="28"/>
          <w:szCs w:val="24"/>
        </w:rPr>
        <w:t>不限于）：</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与水接触的加工件、标准件、管路、阀门等部件均为304不锈钢或耐腐蚀材料。</w:t>
      </w:r>
    </w:p>
    <w:p w:rsidR="0006312F" w:rsidRPr="00B9651D" w:rsidRDefault="00602348"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管路保温采用硬质</w:t>
      </w:r>
      <w:r w:rsidR="006C7C3D" w:rsidRPr="00B9651D">
        <w:rPr>
          <w:rFonts w:cs="Times New Roman" w:hint="eastAsia"/>
          <w:color w:val="000000" w:themeColor="text1"/>
          <w:sz w:val="24"/>
          <w:szCs w:val="20"/>
        </w:rPr>
        <w:t>0.5mm</w:t>
      </w:r>
      <w:r w:rsidRPr="00B9651D">
        <w:rPr>
          <w:rFonts w:cs="Times New Roman" w:hint="eastAsia"/>
          <w:color w:val="000000" w:themeColor="text1"/>
          <w:sz w:val="24"/>
          <w:szCs w:val="20"/>
        </w:rPr>
        <w:t>铝壳</w:t>
      </w:r>
      <w:r w:rsidR="006C7C3D" w:rsidRPr="00B9651D">
        <w:rPr>
          <w:rFonts w:cs="Times New Roman" w:hint="eastAsia"/>
          <w:color w:val="000000" w:themeColor="text1"/>
          <w:sz w:val="24"/>
          <w:szCs w:val="20"/>
        </w:rPr>
        <w:t>（特殊位置单独考虑）</w:t>
      </w:r>
      <w:r w:rsidRPr="00B9651D">
        <w:rPr>
          <w:rFonts w:cs="Times New Roman" w:hint="eastAsia"/>
          <w:color w:val="000000" w:themeColor="text1"/>
          <w:sz w:val="24"/>
          <w:szCs w:val="20"/>
        </w:rPr>
        <w:t>，整齐美观</w:t>
      </w:r>
      <w:r w:rsidR="0006312F" w:rsidRPr="00B9651D">
        <w:rPr>
          <w:rFonts w:cs="Times New Roman" w:hint="eastAsia"/>
          <w:color w:val="000000" w:themeColor="text1"/>
          <w:sz w:val="24"/>
          <w:szCs w:val="20"/>
        </w:rPr>
        <w:t>。</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各设备部件、各操作按钮、各液压部件等进行标识，固定牢固、耐久。</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w:t>
      </w:r>
      <w:r w:rsidR="00B02C87" w:rsidRPr="00B9651D">
        <w:rPr>
          <w:rFonts w:cs="Times New Roman" w:hint="eastAsia"/>
          <w:color w:val="000000" w:themeColor="text1"/>
          <w:sz w:val="24"/>
          <w:szCs w:val="20"/>
        </w:rPr>
        <w:t>在运行前各</w:t>
      </w:r>
      <w:r w:rsidRPr="00B9651D">
        <w:rPr>
          <w:rFonts w:cs="Times New Roman" w:hint="eastAsia"/>
          <w:color w:val="000000" w:themeColor="text1"/>
          <w:sz w:val="24"/>
          <w:szCs w:val="20"/>
        </w:rPr>
        <w:t>部件</w:t>
      </w:r>
      <w:r w:rsidR="006C7C3D" w:rsidRPr="00B9651D">
        <w:rPr>
          <w:rFonts w:cs="Times New Roman" w:hint="eastAsia"/>
          <w:color w:val="000000" w:themeColor="text1"/>
          <w:sz w:val="24"/>
          <w:szCs w:val="20"/>
        </w:rPr>
        <w:t>应</w:t>
      </w:r>
      <w:r w:rsidRPr="00B9651D">
        <w:rPr>
          <w:rFonts w:cs="Times New Roman" w:hint="eastAsia"/>
          <w:color w:val="000000" w:themeColor="text1"/>
          <w:sz w:val="24"/>
          <w:szCs w:val="20"/>
        </w:rPr>
        <w:t>有</w:t>
      </w:r>
      <w:proofErr w:type="gramStart"/>
      <w:r w:rsidRPr="00B9651D">
        <w:rPr>
          <w:rFonts w:cs="Times New Roman" w:hint="eastAsia"/>
          <w:color w:val="000000" w:themeColor="text1"/>
          <w:sz w:val="24"/>
          <w:szCs w:val="20"/>
        </w:rPr>
        <w:t>效</w:t>
      </w:r>
      <w:proofErr w:type="gramEnd"/>
      <w:r w:rsidRPr="00B9651D">
        <w:rPr>
          <w:rFonts w:cs="Times New Roman" w:hint="eastAsia"/>
          <w:color w:val="000000" w:themeColor="text1"/>
          <w:sz w:val="24"/>
          <w:szCs w:val="20"/>
        </w:rPr>
        <w:t>润滑。</w:t>
      </w:r>
    </w:p>
    <w:p w:rsidR="0006312F" w:rsidRPr="00B9651D" w:rsidRDefault="00602348"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链轮、同步带传动部位应有涨紧装置，安全护罩增加透明检查窗口和注油孔，</w:t>
      </w:r>
      <w:r w:rsidR="0006312F" w:rsidRPr="00B9651D">
        <w:rPr>
          <w:rFonts w:cs="Times New Roman" w:hint="eastAsia"/>
          <w:color w:val="000000" w:themeColor="text1"/>
          <w:sz w:val="24"/>
          <w:szCs w:val="20"/>
        </w:rPr>
        <w:t>标示旋转方向，便于维护。</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预留充足维修保养空间。</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液压、气动</w:t>
      </w:r>
      <w:r w:rsidR="006C7C3D" w:rsidRPr="00B9651D">
        <w:rPr>
          <w:rFonts w:cs="Times New Roman" w:hint="eastAsia"/>
          <w:color w:val="000000" w:themeColor="text1"/>
          <w:sz w:val="24"/>
          <w:szCs w:val="20"/>
        </w:rPr>
        <w:t>、冷却水等</w:t>
      </w:r>
      <w:r w:rsidRPr="00B9651D">
        <w:rPr>
          <w:rFonts w:cs="Times New Roman" w:hint="eastAsia"/>
          <w:color w:val="000000" w:themeColor="text1"/>
          <w:sz w:val="24"/>
          <w:szCs w:val="20"/>
        </w:rPr>
        <w:t>管路进出口有标牌。</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电力及通讯电缆应分槽布置，设备及桥架应可靠接地，以防干扰。</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电控柜应有分离的强、弱电气接地结构。</w:t>
      </w:r>
      <w:r w:rsidR="0049246D" w:rsidRPr="00B9651D">
        <w:rPr>
          <w:rFonts w:cs="Times New Roman" w:hint="eastAsia"/>
          <w:color w:val="000000" w:themeColor="text1"/>
          <w:sz w:val="24"/>
          <w:szCs w:val="20"/>
        </w:rPr>
        <w:t>材质、结构、安装固定、电器施工、通风、防尘均要满足相关标准，并保证设备安全无故障运行</w:t>
      </w:r>
      <w:r w:rsidR="00E837C1" w:rsidRPr="00B9651D">
        <w:rPr>
          <w:rFonts w:cs="Times New Roman" w:hint="eastAsia"/>
          <w:color w:val="000000" w:themeColor="text1"/>
          <w:sz w:val="24"/>
          <w:szCs w:val="20"/>
        </w:rPr>
        <w:t>。</w:t>
      </w:r>
    </w:p>
    <w:p w:rsidR="0006312F" w:rsidRPr="00B9651D" w:rsidRDefault="0006312F" w:rsidP="005646B3">
      <w:pPr>
        <w:numPr>
          <w:ilvl w:val="0"/>
          <w:numId w:val="1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所有安装软件为正版软件。</w:t>
      </w:r>
    </w:p>
    <w:p w:rsidR="005844FF" w:rsidRPr="00B9651D" w:rsidRDefault="006172EF" w:rsidP="005646B3">
      <w:pPr>
        <w:numPr>
          <w:ilvl w:val="0"/>
          <w:numId w:val="10"/>
        </w:numPr>
        <w:tabs>
          <w:tab w:val="num" w:pos="420"/>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设备配备的电机与其它电器元件能耗指标应符合最新的国家能耗标准要求，不得使用已列为淘汰类型的产品，</w:t>
      </w:r>
      <w:r w:rsidRPr="00B9651D">
        <w:rPr>
          <w:rFonts w:cs="Times New Roman" w:hint="eastAsia"/>
          <w:color w:val="000000" w:themeColor="text1"/>
          <w:sz w:val="24"/>
          <w:szCs w:val="20"/>
        </w:rPr>
        <w:t>所有普通电机能效等级2级以上。</w:t>
      </w:r>
    </w:p>
    <w:p w:rsidR="00BB65A7" w:rsidRPr="00B9651D" w:rsidRDefault="00BB65A7" w:rsidP="005646B3">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压力容器的使用</w:t>
      </w:r>
      <w:r w:rsidRPr="00B9651D">
        <w:rPr>
          <w:rFonts w:cs="Times New Roman" w:hint="eastAsia"/>
          <w:color w:val="000000" w:themeColor="text1"/>
          <w:sz w:val="24"/>
          <w:szCs w:val="24"/>
        </w:rPr>
        <w:t>要</w:t>
      </w:r>
      <w:r w:rsidRPr="00B9651D">
        <w:rPr>
          <w:rFonts w:cs="Times New Roman"/>
          <w:color w:val="000000" w:themeColor="text1"/>
          <w:sz w:val="24"/>
          <w:szCs w:val="24"/>
        </w:rPr>
        <w:t>符合</w:t>
      </w:r>
      <w:r w:rsidRPr="00B9651D">
        <w:rPr>
          <w:rFonts w:cs="Times New Roman" w:hint="eastAsia"/>
          <w:color w:val="000000" w:themeColor="text1"/>
          <w:sz w:val="24"/>
          <w:szCs w:val="24"/>
        </w:rPr>
        <w:t>国家标准及规定，并提供合格证等规定需提供的文件。</w:t>
      </w:r>
    </w:p>
    <w:p w:rsidR="00BB65A7" w:rsidRPr="00B9651D" w:rsidRDefault="00BB65A7" w:rsidP="005646B3">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危险区域要有明显的符合国际标准的警示标识。</w:t>
      </w:r>
    </w:p>
    <w:p w:rsidR="00BB65A7" w:rsidRPr="00B9651D" w:rsidRDefault="00BB65A7" w:rsidP="005646B3">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所有电源断开关</w:t>
      </w:r>
      <w:r w:rsidRPr="00B9651D">
        <w:rPr>
          <w:rFonts w:cs="Times New Roman" w:hint="eastAsia"/>
          <w:color w:val="000000" w:themeColor="text1"/>
          <w:sz w:val="24"/>
          <w:szCs w:val="24"/>
        </w:rPr>
        <w:t>为可</w:t>
      </w:r>
      <w:r w:rsidRPr="00B9651D">
        <w:rPr>
          <w:rFonts w:cs="Times New Roman"/>
          <w:color w:val="000000" w:themeColor="text1"/>
          <w:sz w:val="24"/>
          <w:szCs w:val="24"/>
        </w:rPr>
        <w:t>被锁定</w:t>
      </w:r>
      <w:r w:rsidRPr="00B9651D">
        <w:rPr>
          <w:rFonts w:cs="Times New Roman" w:hint="eastAsia"/>
          <w:color w:val="000000" w:themeColor="text1"/>
          <w:sz w:val="24"/>
          <w:szCs w:val="24"/>
        </w:rPr>
        <w:t>的。</w:t>
      </w:r>
    </w:p>
    <w:p w:rsidR="00BB65A7" w:rsidRDefault="00BB65A7" w:rsidP="005646B3">
      <w:pPr>
        <w:numPr>
          <w:ilvl w:val="0"/>
          <w:numId w:val="10"/>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满足</w:t>
      </w:r>
      <w:r w:rsidR="00142005" w:rsidRPr="00B9651D">
        <w:rPr>
          <w:rFonts w:cs="Times New Roman" w:hint="eastAsia"/>
          <w:color w:val="000000" w:themeColor="text1"/>
          <w:sz w:val="24"/>
          <w:szCs w:val="24"/>
        </w:rPr>
        <w:t>甲方</w:t>
      </w:r>
      <w:r w:rsidRPr="00B9651D">
        <w:rPr>
          <w:rFonts w:cs="Times New Roman" w:hint="eastAsia"/>
          <w:color w:val="000000" w:themeColor="text1"/>
          <w:sz w:val="24"/>
          <w:szCs w:val="24"/>
        </w:rPr>
        <w:t>设备放行检查表中所有相关的要求。</w:t>
      </w:r>
    </w:p>
    <w:p w:rsidR="00B919B4" w:rsidRPr="00B919B4" w:rsidRDefault="00B919B4" w:rsidP="005646B3">
      <w:pPr>
        <w:numPr>
          <w:ilvl w:val="0"/>
          <w:numId w:val="10"/>
        </w:numPr>
        <w:spacing w:line="360" w:lineRule="auto"/>
        <w:jc w:val="left"/>
        <w:rPr>
          <w:color w:val="000000" w:themeColor="text1"/>
          <w:sz w:val="24"/>
          <w:szCs w:val="24"/>
        </w:rPr>
      </w:pPr>
      <w:r w:rsidRPr="00145327">
        <w:rPr>
          <w:rFonts w:hint="eastAsia"/>
          <w:color w:val="000000" w:themeColor="text1"/>
          <w:sz w:val="24"/>
          <w:szCs w:val="24"/>
        </w:rPr>
        <w:t>护网统一为黑网黄柱、地脚加盖，品牌纬诚。</w:t>
      </w:r>
    </w:p>
    <w:p w:rsidR="00BB65A7" w:rsidRDefault="00BB65A7" w:rsidP="005646B3">
      <w:pPr>
        <w:numPr>
          <w:ilvl w:val="0"/>
          <w:numId w:val="10"/>
        </w:numPr>
        <w:tabs>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颜</w:t>
      </w:r>
      <w:r w:rsidRPr="00B9651D">
        <w:rPr>
          <w:rFonts w:cs="Times New Roman" w:hint="eastAsia"/>
          <w:color w:val="000000" w:themeColor="text1"/>
          <w:sz w:val="24"/>
          <w:szCs w:val="20"/>
        </w:rPr>
        <w:t>色标识统一</w:t>
      </w:r>
      <w:r w:rsidRPr="00B9651D">
        <w:rPr>
          <w:rFonts w:cs="Times New Roman" w:hint="eastAsia"/>
          <w:color w:val="000000" w:themeColor="text1"/>
          <w:sz w:val="24"/>
          <w:szCs w:val="24"/>
        </w:rPr>
        <w:t>化，不锈钢部件不做涂装处理</w:t>
      </w:r>
      <w:r w:rsidR="003C4CB2" w:rsidRPr="00B9651D">
        <w:rPr>
          <w:rFonts w:cs="Times New Roman" w:hint="eastAsia"/>
          <w:color w:val="000000" w:themeColor="text1"/>
          <w:sz w:val="24"/>
          <w:szCs w:val="24"/>
        </w:rPr>
        <w:t>，</w:t>
      </w:r>
      <w:r w:rsidRPr="00B9651D">
        <w:rPr>
          <w:rFonts w:cs="Times New Roman" w:hint="eastAsia"/>
          <w:color w:val="000000" w:themeColor="text1"/>
          <w:sz w:val="24"/>
          <w:szCs w:val="24"/>
        </w:rPr>
        <w:t>详见附表。</w:t>
      </w:r>
      <w:r w:rsidR="00142005" w:rsidRPr="00B9651D">
        <w:rPr>
          <w:rFonts w:cs="Times New Roman" w:hint="eastAsia"/>
          <w:color w:val="000000" w:themeColor="text1"/>
          <w:sz w:val="24"/>
          <w:szCs w:val="24"/>
        </w:rPr>
        <w:t>具体规范按甲方《可视化管理规定》执行。</w:t>
      </w:r>
    </w:p>
    <w:tbl>
      <w:tblPr>
        <w:tblW w:w="8495" w:type="dxa"/>
        <w:jc w:val="center"/>
        <w:tblLook w:val="04A0" w:firstRow="1" w:lastRow="0" w:firstColumn="1" w:lastColumn="0" w:noHBand="0" w:noVBand="1"/>
      </w:tblPr>
      <w:tblGrid>
        <w:gridCol w:w="834"/>
        <w:gridCol w:w="2234"/>
        <w:gridCol w:w="2086"/>
        <w:gridCol w:w="1494"/>
        <w:gridCol w:w="2238"/>
      </w:tblGrid>
      <w:tr w:rsidR="00B919B4" w:rsidRPr="00145327" w:rsidTr="00B919B4">
        <w:trPr>
          <w:trHeight w:val="145"/>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色样图示</w:t>
            </w:r>
          </w:p>
        </w:tc>
      </w:tr>
      <w:tr w:rsidR="00B919B4" w:rsidRPr="00145327" w:rsidTr="00B919B4">
        <w:trPr>
          <w:trHeight w:val="368"/>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7456" behindDoc="1" locked="0" layoutInCell="1" allowOverlap="1" wp14:anchorId="0105CE12" wp14:editId="56BF2CA7">
                  <wp:simplePos x="0" y="0"/>
                  <wp:positionH relativeFrom="column">
                    <wp:posOffset>-45085</wp:posOffset>
                  </wp:positionH>
                  <wp:positionV relativeFrom="paragraph">
                    <wp:posOffset>-31750</wp:posOffset>
                  </wp:positionV>
                  <wp:extent cx="1256030" cy="255905"/>
                  <wp:effectExtent l="0" t="0" r="1270"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8480" behindDoc="1" locked="0" layoutInCell="1" allowOverlap="1" wp14:anchorId="7F20F1A2" wp14:editId="2DE2DFE5">
                  <wp:simplePos x="0" y="0"/>
                  <wp:positionH relativeFrom="column">
                    <wp:posOffset>-71755</wp:posOffset>
                  </wp:positionH>
                  <wp:positionV relativeFrom="paragraph">
                    <wp:posOffset>-16510</wp:posOffset>
                  </wp:positionV>
                  <wp:extent cx="1276350" cy="247015"/>
                  <wp:effectExtent l="0" t="0" r="0" b="63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3</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2576" behindDoc="0" locked="0" layoutInCell="1" allowOverlap="1" wp14:anchorId="73B41A65" wp14:editId="5F659C76">
                  <wp:simplePos x="0" y="0"/>
                  <wp:positionH relativeFrom="column">
                    <wp:posOffset>-19685</wp:posOffset>
                  </wp:positionH>
                  <wp:positionV relativeFrom="paragraph">
                    <wp:posOffset>24130</wp:posOffset>
                  </wp:positionV>
                  <wp:extent cx="1257300" cy="204470"/>
                  <wp:effectExtent l="0" t="0" r="0" b="508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rsidR="00B919B4" w:rsidRPr="00145327" w:rsidRDefault="00B919B4" w:rsidP="00EE69A1">
            <w:pPr>
              <w:jc w:val="left"/>
              <w:rPr>
                <w:rFonts w:ascii="Calibri" w:hAnsi="Calibri" w:cs="Cordia New"/>
                <w:noProof/>
                <w:color w:val="000000" w:themeColor="text1"/>
                <w:lang w:bidi="th-TH"/>
              </w:rPr>
            </w:pPr>
            <w:r w:rsidRPr="00145327">
              <w:rPr>
                <w:rFonts w:ascii="Calibri" w:hAnsi="Calibri" w:cs="Cordia New" w:hint="eastAsia"/>
                <w:noProof/>
                <w:color w:val="000000" w:themeColor="text1"/>
              </w:rPr>
              <w:drawing>
                <wp:anchor distT="0" distB="0" distL="114300" distR="114300" simplePos="0" relativeHeight="251673600" behindDoc="0" locked="0" layoutInCell="1" allowOverlap="1" wp14:anchorId="583039CD" wp14:editId="4D264CA2">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proofErr w:type="gramStart"/>
            <w:r w:rsidRPr="00145327">
              <w:rPr>
                <w:rFonts w:hint="eastAsia"/>
                <w:color w:val="000000" w:themeColor="text1"/>
                <w:kern w:val="0"/>
                <w:sz w:val="22"/>
                <w:lang w:bidi="th-TH"/>
              </w:rPr>
              <w:t>黄柱黑网</w:t>
            </w:r>
            <w:proofErr w:type="gramEnd"/>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9504" behindDoc="0" locked="0" layoutInCell="1" allowOverlap="1" wp14:anchorId="5156B08D" wp14:editId="05BFF8ED">
                  <wp:simplePos x="0" y="0"/>
                  <wp:positionH relativeFrom="column">
                    <wp:posOffset>-56515</wp:posOffset>
                  </wp:positionH>
                  <wp:positionV relativeFrom="paragraph">
                    <wp:posOffset>-6350</wp:posOffset>
                  </wp:positionV>
                  <wp:extent cx="1266825" cy="222250"/>
                  <wp:effectExtent l="0" t="0" r="9525" b="6350"/>
                  <wp:wrapNone/>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757"/>
          <w:jc w:val="center"/>
        </w:trPr>
        <w:tc>
          <w:tcPr>
            <w:tcW w:w="716"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黄黑相间，斜度45°间隔100-150</w:t>
            </w:r>
          </w:p>
        </w:tc>
        <w:tc>
          <w:tcPr>
            <w:tcW w:w="1221" w:type="dxa"/>
            <w:tcBorders>
              <w:top w:val="nil"/>
              <w:left w:val="single" w:sz="4" w:space="0" w:color="auto"/>
              <w:bottom w:val="single" w:sz="4" w:space="0" w:color="000000"/>
              <w:right w:val="single" w:sz="4" w:space="0" w:color="auto"/>
            </w:tcBorders>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r w:rsidRPr="00145327">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0528" behindDoc="0" locked="0" layoutInCell="1" allowOverlap="1" wp14:anchorId="30BD5E8F" wp14:editId="6BE17235">
                  <wp:simplePos x="0" y="0"/>
                  <wp:positionH relativeFrom="column">
                    <wp:posOffset>-64135</wp:posOffset>
                  </wp:positionH>
                  <wp:positionV relativeFrom="paragraph">
                    <wp:posOffset>-290830</wp:posOffset>
                  </wp:positionV>
                  <wp:extent cx="1285240" cy="396240"/>
                  <wp:effectExtent l="0" t="0" r="0" b="381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1552" behindDoc="0" locked="0" layoutInCell="1" allowOverlap="1" wp14:anchorId="42E7486D" wp14:editId="3DD24A1A">
                  <wp:simplePos x="0" y="0"/>
                  <wp:positionH relativeFrom="column">
                    <wp:posOffset>-73660</wp:posOffset>
                  </wp:positionH>
                  <wp:positionV relativeFrom="paragraph">
                    <wp:posOffset>-16510</wp:posOffset>
                  </wp:positionV>
                  <wp:extent cx="1256665" cy="204470"/>
                  <wp:effectExtent l="0" t="0" r="635" b="508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lastRenderedPageBreak/>
              <w:t>11</w:t>
            </w:r>
          </w:p>
        </w:tc>
        <w:tc>
          <w:tcPr>
            <w:tcW w:w="2234"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rsidTr="00B919B4">
        <w:trPr>
          <w:trHeight w:val="319"/>
          <w:jc w:val="center"/>
        </w:trPr>
        <w:tc>
          <w:tcPr>
            <w:tcW w:w="716" w:type="dxa"/>
            <w:vMerge w:val="restart"/>
            <w:tcBorders>
              <w:top w:val="single" w:sz="4" w:space="0" w:color="auto"/>
              <w:left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noProof/>
                <w:color w:val="000000" w:themeColor="text1"/>
                <w:kern w:val="0"/>
                <w:sz w:val="22"/>
              </w:rPr>
              <w:drawing>
                <wp:inline distT="0" distB="0" distL="0" distR="0" wp14:anchorId="47718C61" wp14:editId="6A234345">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919B4" w:rsidRPr="00145327" w:rsidTr="00B919B4">
        <w:trPr>
          <w:trHeight w:val="319"/>
          <w:jc w:val="center"/>
        </w:trPr>
        <w:tc>
          <w:tcPr>
            <w:tcW w:w="716" w:type="dxa"/>
            <w:vMerge/>
            <w:tcBorders>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65D8ACB1" wp14:editId="44660174">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1852A259" wp14:editId="352AF6B1">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919B4" w:rsidRPr="0014532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4C46AD48" wp14:editId="4E7279D9">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B9651D" w:rsidRDefault="00BB65A7" w:rsidP="00B919B4">
      <w:pPr>
        <w:spacing w:line="360" w:lineRule="auto"/>
        <w:ind w:left="0" w:firstLine="0"/>
        <w:jc w:val="left"/>
        <w:rPr>
          <w:rFonts w:cs="Times New Roman"/>
          <w:color w:val="000000" w:themeColor="text1"/>
          <w:sz w:val="24"/>
          <w:szCs w:val="24"/>
        </w:rPr>
      </w:pPr>
    </w:p>
    <w:p w:rsidR="0006312F" w:rsidRPr="007A17A4" w:rsidRDefault="0006312F" w:rsidP="005646B3">
      <w:pPr>
        <w:pStyle w:val="a3"/>
        <w:numPr>
          <w:ilvl w:val="0"/>
          <w:numId w:val="2"/>
        </w:numPr>
        <w:spacing w:line="360" w:lineRule="auto"/>
        <w:ind w:firstLineChars="0"/>
        <w:jc w:val="left"/>
        <w:rPr>
          <w:rFonts w:cs="Times New Roman"/>
          <w:bCs/>
          <w:color w:val="000000" w:themeColor="text1"/>
          <w:sz w:val="28"/>
          <w:szCs w:val="24"/>
        </w:rPr>
      </w:pPr>
      <w:r w:rsidRPr="007A17A4">
        <w:rPr>
          <w:rFonts w:cs="Times New Roman" w:hint="eastAsia"/>
          <w:bCs/>
          <w:color w:val="000000" w:themeColor="text1"/>
          <w:sz w:val="28"/>
          <w:szCs w:val="24"/>
        </w:rPr>
        <w:t>电气控制系统（可包括不限于）：</w:t>
      </w:r>
    </w:p>
    <w:p w:rsidR="00B02C87" w:rsidRPr="007A17A4" w:rsidRDefault="0006312F"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PLC系统有1台CPU</w:t>
      </w:r>
      <w:proofErr w:type="gramStart"/>
      <w:r w:rsidRPr="007A17A4">
        <w:rPr>
          <w:rFonts w:cs="Times New Roman" w:hint="eastAsia"/>
          <w:color w:val="000000" w:themeColor="text1"/>
          <w:sz w:val="24"/>
          <w:szCs w:val="20"/>
        </w:rPr>
        <w:t>作为主站,其他各部分</w:t>
      </w:r>
      <w:r w:rsidR="005A64C5" w:rsidRPr="007A17A4">
        <w:rPr>
          <w:rFonts w:cs="Times New Roman" w:hint="eastAsia"/>
          <w:color w:val="000000" w:themeColor="text1"/>
          <w:sz w:val="24"/>
          <w:szCs w:val="20"/>
        </w:rPr>
        <w:t>如果</w:t>
      </w:r>
      <w:r w:rsidRPr="007A17A4">
        <w:rPr>
          <w:rFonts w:cs="Times New Roman" w:hint="eastAsia"/>
          <w:color w:val="000000" w:themeColor="text1"/>
          <w:sz w:val="24"/>
          <w:szCs w:val="20"/>
        </w:rPr>
        <w:t>采用远程站的形式通过</w:t>
      </w:r>
      <w:proofErr w:type="spellStart"/>
      <w:proofErr w:type="gramEnd"/>
      <w:r w:rsidRPr="007A17A4">
        <w:rPr>
          <w:rFonts w:cs="Times New Roman" w:hint="eastAsia"/>
          <w:color w:val="000000" w:themeColor="text1"/>
          <w:sz w:val="24"/>
          <w:szCs w:val="20"/>
        </w:rPr>
        <w:t>EtherNet</w:t>
      </w:r>
      <w:proofErr w:type="spellEnd"/>
      <w:r w:rsidRPr="007A17A4">
        <w:rPr>
          <w:rFonts w:cs="Times New Roman" w:hint="eastAsia"/>
          <w:color w:val="000000" w:themeColor="text1"/>
          <w:sz w:val="24"/>
          <w:szCs w:val="20"/>
        </w:rPr>
        <w:t>通讯总线联接归主站CPU管理控制。</w:t>
      </w:r>
    </w:p>
    <w:p w:rsidR="0006312F" w:rsidRPr="007A17A4" w:rsidRDefault="0006312F"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同时为设备调试预留一个以太网口，为MES系统预留一块以太网模块，主机架上预留2个以上空槽位置，便于以后扩展。</w:t>
      </w:r>
    </w:p>
    <w:p w:rsidR="0006312F" w:rsidRPr="007A17A4" w:rsidRDefault="0006312F"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PLC及人机界面可以监控各环节的工作状态及显示机器运行参数，可以及时进行故障报警，并用文字显示全控制系统所发生的故障内容</w:t>
      </w:r>
      <w:r w:rsidR="0096099A">
        <w:rPr>
          <w:rFonts w:cs="Times New Roman" w:hint="eastAsia"/>
          <w:color w:val="000000" w:themeColor="text1"/>
          <w:sz w:val="24"/>
          <w:szCs w:val="20"/>
        </w:rPr>
        <w:t>，可中英泰三文显示</w:t>
      </w:r>
      <w:r w:rsidRPr="007A17A4">
        <w:rPr>
          <w:rFonts w:cs="Times New Roman" w:hint="eastAsia"/>
          <w:color w:val="000000" w:themeColor="text1"/>
          <w:sz w:val="24"/>
          <w:szCs w:val="20"/>
        </w:rPr>
        <w:t>。</w:t>
      </w:r>
    </w:p>
    <w:p w:rsidR="0006312F" w:rsidRPr="007A17A4" w:rsidRDefault="0006312F"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强弱电分开布线，屏蔽线必须接地。</w:t>
      </w:r>
    </w:p>
    <w:p w:rsidR="0006312F" w:rsidRPr="007A17A4" w:rsidRDefault="0006312F"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设有紧急停车。在需要的地方设置带自锁紧急停车按钮、拉绳开关、急停按钮，解锁操作台上唯一的紧急停机复位按钮后方可恢复正常运行操作。紧急停车一旦操作，切断系统的控制电源。</w:t>
      </w:r>
      <w:r w:rsidR="00704854" w:rsidRPr="007A17A4">
        <w:rPr>
          <w:rFonts w:cs="Times New Roman" w:hint="eastAsia"/>
          <w:color w:val="000000" w:themeColor="text1"/>
          <w:sz w:val="24"/>
          <w:szCs w:val="20"/>
        </w:rPr>
        <w:t>所有紧急停车装置都通过安全继电器与PLC连接。</w:t>
      </w:r>
    </w:p>
    <w:p w:rsidR="0006312F" w:rsidRDefault="005A64C5" w:rsidP="005646B3">
      <w:pPr>
        <w:numPr>
          <w:ilvl w:val="0"/>
          <w:numId w:val="11"/>
        </w:numPr>
        <w:spacing w:line="360" w:lineRule="auto"/>
        <w:jc w:val="left"/>
        <w:rPr>
          <w:rFonts w:cs="Times New Roman"/>
          <w:color w:val="000000" w:themeColor="text1"/>
          <w:sz w:val="24"/>
          <w:szCs w:val="20"/>
        </w:rPr>
      </w:pPr>
      <w:r w:rsidRPr="007A17A4">
        <w:rPr>
          <w:rFonts w:cs="Times New Roman" w:hint="eastAsia"/>
          <w:color w:val="000000" w:themeColor="text1"/>
          <w:sz w:val="24"/>
          <w:szCs w:val="20"/>
        </w:rPr>
        <w:t>工控机硬盘要求为固态硬盘</w:t>
      </w:r>
      <w:r w:rsidR="00704854" w:rsidRPr="007A17A4">
        <w:rPr>
          <w:rFonts w:cs="Times New Roman" w:hint="eastAsia"/>
          <w:color w:val="000000" w:themeColor="text1"/>
          <w:sz w:val="24"/>
          <w:szCs w:val="20"/>
        </w:rPr>
        <w:t>，1TB及以上，与工控机CPU匹配兼容，工控机整机运行流畅，无花屏、卡机、死机等现象。</w:t>
      </w:r>
    </w:p>
    <w:p w:rsidR="0096099A" w:rsidRPr="007A17A4" w:rsidRDefault="0096099A" w:rsidP="005646B3">
      <w:pPr>
        <w:numPr>
          <w:ilvl w:val="0"/>
          <w:numId w:val="11"/>
        </w:numPr>
        <w:spacing w:line="360" w:lineRule="auto"/>
        <w:jc w:val="left"/>
        <w:rPr>
          <w:rFonts w:cs="Times New Roman"/>
          <w:color w:val="000000" w:themeColor="text1"/>
          <w:sz w:val="24"/>
          <w:szCs w:val="20"/>
        </w:rPr>
      </w:pPr>
      <w:r>
        <w:rPr>
          <w:rFonts w:cs="Times New Roman" w:hint="eastAsia"/>
          <w:color w:val="000000" w:themeColor="text1"/>
          <w:sz w:val="24"/>
          <w:szCs w:val="20"/>
        </w:rPr>
        <w:t>可随现场使用情况进行程序优化，以保证达到最优的使用效果</w:t>
      </w:r>
    </w:p>
    <w:p w:rsidR="0006312F" w:rsidRPr="00B9651D" w:rsidRDefault="0006312F"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设备安装、电气接布线及元器件安装要求：</w:t>
      </w:r>
    </w:p>
    <w:p w:rsidR="0006312F" w:rsidRPr="00B9651D" w:rsidRDefault="0006312F" w:rsidP="005646B3">
      <w:pPr>
        <w:numPr>
          <w:ilvl w:val="0"/>
          <w:numId w:val="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基本原则：</w:t>
      </w:r>
    </w:p>
    <w:p w:rsidR="0006312F" w:rsidRPr="00B9651D" w:rsidRDefault="0006312F" w:rsidP="005646B3">
      <w:pPr>
        <w:numPr>
          <w:ilvl w:val="2"/>
          <w:numId w:val="3"/>
        </w:numPr>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电线管线的排布必须横平竖直，美观整洁</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电线管线必须走线槽，不能走线槽的过桥架</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线路管路的铺设位置不能受到损伤，如摩擦、挤压、踩踏等</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线路管路的铺设位置不能受到其他介质的污染，如杂物、污水、污油等</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电线管线的传送介质不能有干涉，其走向与设备不能有干涉</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控制柜内所有裸露铜排必须有绝缘防护处理</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设备所有元器件需要进柜子并按要求整齐排布</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所有检测元器件、电缆线、执行元器件均要求挂标识牌</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控制元器件（检测元器件、执行元器件等）加装保护装置</w:t>
      </w:r>
    </w:p>
    <w:p w:rsidR="006731AF" w:rsidRPr="00B9651D" w:rsidRDefault="006731A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电缆槽之间连接要安装跨接线</w:t>
      </w:r>
      <w:r w:rsidR="005844FF" w:rsidRPr="00B9651D">
        <w:rPr>
          <w:rFonts w:cs="Times New Roman" w:hint="eastAsia"/>
          <w:color w:val="000000" w:themeColor="text1"/>
          <w:sz w:val="24"/>
          <w:szCs w:val="24"/>
        </w:rPr>
        <w:t>。</w:t>
      </w:r>
    </w:p>
    <w:p w:rsidR="0006312F" w:rsidRPr="00B9651D" w:rsidRDefault="0006312F" w:rsidP="005646B3">
      <w:pPr>
        <w:numPr>
          <w:ilvl w:val="0"/>
          <w:numId w:val="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具体要求：</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控制、信号、总线等控制线路与电源、动力等线路应该走桥架</w:t>
      </w:r>
      <w:r w:rsidR="00F96295" w:rsidRPr="00B9651D">
        <w:rPr>
          <w:rFonts w:cs="Times New Roman" w:hint="eastAsia"/>
          <w:color w:val="000000" w:themeColor="text1"/>
          <w:sz w:val="24"/>
          <w:szCs w:val="24"/>
        </w:rPr>
        <w:t>。</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控制系统电源部分</w:t>
      </w:r>
      <w:r w:rsidRPr="00B9651D">
        <w:rPr>
          <w:rFonts w:cs="Times New Roman"/>
          <w:color w:val="000000" w:themeColor="text1"/>
          <w:sz w:val="24"/>
          <w:szCs w:val="24"/>
        </w:rPr>
        <w:t>采用三相+零线+接地排方式</w:t>
      </w:r>
      <w:r w:rsidRPr="00B9651D">
        <w:rPr>
          <w:rFonts w:cs="Times New Roman" w:hint="eastAsia"/>
          <w:color w:val="000000" w:themeColor="text1"/>
          <w:sz w:val="24"/>
          <w:szCs w:val="24"/>
        </w:rPr>
        <w:t>。电控柜</w:t>
      </w:r>
      <w:r w:rsidRPr="00B9651D">
        <w:rPr>
          <w:rFonts w:cs="Times New Roman"/>
          <w:color w:val="000000" w:themeColor="text1"/>
          <w:sz w:val="24"/>
          <w:szCs w:val="24"/>
        </w:rPr>
        <w:t>、操作台等采用冷轧薄板，冷加工成型，烘漆</w:t>
      </w:r>
      <w:r w:rsidRPr="00B9651D">
        <w:rPr>
          <w:rFonts w:cs="Times New Roman" w:hint="eastAsia"/>
          <w:color w:val="000000" w:themeColor="text1"/>
          <w:sz w:val="24"/>
          <w:szCs w:val="24"/>
        </w:rPr>
        <w:t>，主电源引入有防雷装置、滤波装置，电气柜防护级别IP21。</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w:t>
      </w:r>
      <w:proofErr w:type="gramStart"/>
      <w:r w:rsidRPr="00B9651D">
        <w:rPr>
          <w:rFonts w:cs="Times New Roman" w:hint="eastAsia"/>
          <w:color w:val="000000" w:themeColor="text1"/>
          <w:sz w:val="24"/>
          <w:szCs w:val="24"/>
        </w:rPr>
        <w:t>线不得</w:t>
      </w:r>
      <w:proofErr w:type="gramEnd"/>
      <w:r w:rsidRPr="00B9651D">
        <w:rPr>
          <w:rFonts w:cs="Times New Roman" w:hint="eastAsia"/>
          <w:color w:val="000000" w:themeColor="text1"/>
          <w:sz w:val="24"/>
          <w:szCs w:val="24"/>
        </w:rPr>
        <w:t>预留过长，以免打绞。</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所有桥架、控制柜和立柱新开孔、开槽以及新加线管管口等地方必须磨去毛刺并在开孔处加装防护</w:t>
      </w:r>
      <w:proofErr w:type="gramStart"/>
      <w:r w:rsidRPr="00B9651D">
        <w:rPr>
          <w:rFonts w:cs="Times New Roman" w:hint="eastAsia"/>
          <w:color w:val="000000" w:themeColor="text1"/>
          <w:sz w:val="24"/>
          <w:szCs w:val="24"/>
        </w:rPr>
        <w:t>套才能</w:t>
      </w:r>
      <w:proofErr w:type="gramEnd"/>
      <w:r w:rsidRPr="00B9651D">
        <w:rPr>
          <w:rFonts w:cs="Times New Roman" w:hint="eastAsia"/>
          <w:color w:val="000000" w:themeColor="text1"/>
          <w:sz w:val="24"/>
          <w:szCs w:val="24"/>
        </w:rPr>
        <w:t>放线使用。控制柜及电机、电缆、驱动器等各种接地线、屏蔽线必须牢固连接。</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9651D">
        <w:rPr>
          <w:rFonts w:cs="Times New Roman"/>
          <w:color w:val="000000" w:themeColor="text1"/>
          <w:sz w:val="24"/>
          <w:szCs w:val="24"/>
        </w:rPr>
        <w:t>,</w:t>
      </w:r>
      <w:r w:rsidRPr="00B9651D">
        <w:rPr>
          <w:rFonts w:cs="Times New Roman" w:hint="eastAsia"/>
          <w:color w:val="000000" w:themeColor="text1"/>
          <w:sz w:val="24"/>
          <w:szCs w:val="24"/>
        </w:rPr>
        <w:t>铜排裸露部分需要用热缩管保护使用；使用大线鼻子的地方，线鼻子也必须用热缩管套住，只留安装孔或口。</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现场所有设备的通讯线、数据</w:t>
      </w:r>
      <w:proofErr w:type="gramStart"/>
      <w:r w:rsidRPr="00B9651D">
        <w:rPr>
          <w:rFonts w:cs="Times New Roman" w:hint="eastAsia"/>
          <w:color w:val="000000" w:themeColor="text1"/>
          <w:sz w:val="24"/>
          <w:szCs w:val="24"/>
        </w:rPr>
        <w:t>传送线必须单独走</w:t>
      </w:r>
      <w:proofErr w:type="gramEnd"/>
      <w:r w:rsidRPr="00B9651D">
        <w:rPr>
          <w:rFonts w:cs="Times New Roman" w:hint="eastAsia"/>
          <w:color w:val="000000" w:themeColor="text1"/>
          <w:sz w:val="24"/>
          <w:szCs w:val="24"/>
        </w:rPr>
        <w:t>桥架布线，不能与</w:t>
      </w:r>
      <w:proofErr w:type="gramStart"/>
      <w:r w:rsidRPr="00B9651D">
        <w:rPr>
          <w:rFonts w:cs="Times New Roman" w:hint="eastAsia"/>
          <w:color w:val="000000" w:themeColor="text1"/>
          <w:sz w:val="24"/>
          <w:szCs w:val="24"/>
        </w:rPr>
        <w:t>强电</w:t>
      </w:r>
      <w:proofErr w:type="gramEnd"/>
      <w:r w:rsidRPr="00B9651D">
        <w:rPr>
          <w:rFonts w:cs="Times New Roman" w:hint="eastAsia"/>
          <w:color w:val="000000" w:themeColor="text1"/>
          <w:sz w:val="24"/>
          <w:szCs w:val="24"/>
        </w:rPr>
        <w:t>布在同一桥架线槽内，并通讯线头子要用带屏蔽的头子，保证通讯线、数据</w:t>
      </w:r>
      <w:proofErr w:type="gramStart"/>
      <w:r w:rsidRPr="00B9651D">
        <w:rPr>
          <w:rFonts w:cs="Times New Roman" w:hint="eastAsia"/>
          <w:color w:val="000000" w:themeColor="text1"/>
          <w:sz w:val="24"/>
          <w:szCs w:val="24"/>
        </w:rPr>
        <w:t>传送</w:t>
      </w:r>
      <w:proofErr w:type="gramEnd"/>
      <w:r w:rsidRPr="00B9651D">
        <w:rPr>
          <w:rFonts w:cs="Times New Roman" w:hint="eastAsia"/>
          <w:color w:val="000000" w:themeColor="text1"/>
          <w:sz w:val="24"/>
          <w:szCs w:val="24"/>
        </w:rPr>
        <w:t>线与强电不能有干涉影响信号输送。</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B9651D" w:rsidRDefault="00602348"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所有网络通信线的水晶头都必须加装保护套</w:t>
      </w:r>
      <w:r w:rsidR="00162515" w:rsidRPr="00B9651D">
        <w:rPr>
          <w:rFonts w:cs="Times New Roman" w:hint="eastAsia"/>
          <w:color w:val="000000" w:themeColor="text1"/>
          <w:sz w:val="24"/>
          <w:szCs w:val="24"/>
        </w:rPr>
        <w:t>，</w:t>
      </w:r>
      <w:r w:rsidR="0006312F" w:rsidRPr="00B9651D">
        <w:rPr>
          <w:rFonts w:cs="Times New Roman" w:hint="eastAsia"/>
          <w:color w:val="000000" w:themeColor="text1"/>
          <w:sz w:val="24"/>
          <w:szCs w:val="24"/>
        </w:rPr>
        <w:t>网络线使用带屏蔽的工程用网络通讯线。</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现场所有检测元器件、电缆线、执行元器件均要求挂标识牌，标识牌内容包括：功能说明、作用、名称、线的起点终点、电缆线规格等；</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所有现场电气控制柜及控制柜内的元器件均须要有标识且标识内容与电气原理图一致，所有的接线头都要</w:t>
      </w:r>
      <w:proofErr w:type="gramStart"/>
      <w:r w:rsidRPr="00B9651D">
        <w:rPr>
          <w:rFonts w:cs="Times New Roman" w:hint="eastAsia"/>
          <w:color w:val="000000" w:themeColor="text1"/>
          <w:sz w:val="24"/>
          <w:szCs w:val="24"/>
        </w:rPr>
        <w:t>有线号且</w:t>
      </w:r>
      <w:proofErr w:type="gramEnd"/>
      <w:r w:rsidRPr="00B9651D">
        <w:rPr>
          <w:rFonts w:cs="Times New Roman" w:hint="eastAsia"/>
          <w:color w:val="000000" w:themeColor="text1"/>
          <w:sz w:val="24"/>
          <w:szCs w:val="24"/>
        </w:rPr>
        <w:t>与电气原理图一致。</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w:t>
      </w:r>
      <w:r w:rsidRPr="00B9651D">
        <w:rPr>
          <w:rFonts w:cs="Times New Roman"/>
          <w:color w:val="000000" w:themeColor="text1"/>
          <w:sz w:val="24"/>
          <w:szCs w:val="24"/>
        </w:rPr>
        <w:t xml:space="preserve">PLC </w:t>
      </w:r>
      <w:r w:rsidRPr="00B9651D">
        <w:rPr>
          <w:rFonts w:cs="Times New Roman" w:hint="eastAsia"/>
          <w:color w:val="000000" w:themeColor="text1"/>
          <w:sz w:val="24"/>
          <w:szCs w:val="24"/>
        </w:rPr>
        <w:t>系统的</w:t>
      </w:r>
      <w:r w:rsidRPr="00B9651D">
        <w:rPr>
          <w:rFonts w:cs="Times New Roman"/>
          <w:color w:val="000000" w:themeColor="text1"/>
          <w:sz w:val="24"/>
          <w:szCs w:val="24"/>
        </w:rPr>
        <w:t>I/O</w:t>
      </w:r>
      <w:r w:rsidRPr="00B9651D">
        <w:rPr>
          <w:rFonts w:cs="Times New Roman" w:hint="eastAsia"/>
          <w:color w:val="000000" w:themeColor="text1"/>
          <w:sz w:val="24"/>
          <w:szCs w:val="24"/>
        </w:rPr>
        <w:t>模块接线均要</w:t>
      </w:r>
      <w:proofErr w:type="gramStart"/>
      <w:r w:rsidRPr="00B9651D">
        <w:rPr>
          <w:rFonts w:cs="Times New Roman" w:hint="eastAsia"/>
          <w:color w:val="000000" w:themeColor="text1"/>
          <w:sz w:val="24"/>
          <w:szCs w:val="24"/>
        </w:rPr>
        <w:t>有线号</w:t>
      </w:r>
      <w:proofErr w:type="gramEnd"/>
      <w:r w:rsidRPr="00B9651D">
        <w:rPr>
          <w:rFonts w:cs="Times New Roman" w:hint="eastAsia"/>
          <w:color w:val="000000" w:themeColor="text1"/>
          <w:sz w:val="24"/>
          <w:szCs w:val="24"/>
        </w:rPr>
        <w:t>标识。模块也要有标识，且与电气原理图一致。</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所有控制柜内的元器件具体配置</w:t>
      </w:r>
      <w:proofErr w:type="gramStart"/>
      <w:r w:rsidRPr="00B9651D">
        <w:rPr>
          <w:rFonts w:cs="Times New Roman" w:hint="eastAsia"/>
          <w:color w:val="000000" w:themeColor="text1"/>
          <w:sz w:val="24"/>
          <w:szCs w:val="24"/>
        </w:rPr>
        <w:t>分布图均要</w:t>
      </w:r>
      <w:proofErr w:type="gramEnd"/>
      <w:r w:rsidRPr="00B9651D">
        <w:rPr>
          <w:rFonts w:cs="Times New Roman" w:hint="eastAsia"/>
          <w:color w:val="000000" w:themeColor="text1"/>
          <w:sz w:val="24"/>
          <w:szCs w:val="24"/>
        </w:rPr>
        <w:t>在控制柜门上用标牌统一制作固定在门上。</w:t>
      </w:r>
    </w:p>
    <w:p w:rsidR="0006312F" w:rsidRPr="00B9651D" w:rsidRDefault="0006312F" w:rsidP="005646B3">
      <w:pPr>
        <w:numPr>
          <w:ilvl w:val="2"/>
          <w:numId w:val="3"/>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其他要求按国家布线标准《综合布线系统工程设计规范》（</w:t>
      </w:r>
      <w:r w:rsidRPr="00B9651D">
        <w:rPr>
          <w:rFonts w:cs="Times New Roman"/>
          <w:color w:val="000000" w:themeColor="text1"/>
          <w:sz w:val="24"/>
          <w:szCs w:val="24"/>
        </w:rPr>
        <w:t>GB/T50311</w:t>
      </w:r>
      <w:r w:rsidRPr="00B9651D">
        <w:rPr>
          <w:rFonts w:cs="Times New Roman" w:hint="eastAsia"/>
          <w:color w:val="000000" w:themeColor="text1"/>
          <w:sz w:val="24"/>
          <w:szCs w:val="24"/>
        </w:rPr>
        <w:t>）、《综合布线系统工程验收规范》（</w:t>
      </w:r>
      <w:r w:rsidRPr="00B9651D">
        <w:rPr>
          <w:rFonts w:cs="Times New Roman"/>
          <w:color w:val="000000" w:themeColor="text1"/>
          <w:sz w:val="24"/>
          <w:szCs w:val="24"/>
        </w:rPr>
        <w:t>GB/T 50312</w:t>
      </w:r>
      <w:r w:rsidRPr="00B9651D">
        <w:rPr>
          <w:rFonts w:cs="Times New Roman" w:hint="eastAsia"/>
          <w:color w:val="000000" w:themeColor="text1"/>
          <w:sz w:val="24"/>
          <w:szCs w:val="24"/>
        </w:rPr>
        <w:t>）</w:t>
      </w:r>
      <w:r w:rsidRPr="00B9651D">
        <w:rPr>
          <w:rFonts w:cs="Times New Roman"/>
          <w:color w:val="000000" w:themeColor="text1"/>
          <w:sz w:val="24"/>
          <w:szCs w:val="24"/>
        </w:rPr>
        <w:t>2007</w:t>
      </w:r>
      <w:r w:rsidRPr="00B9651D">
        <w:rPr>
          <w:rFonts w:cs="Times New Roman" w:hint="eastAsia"/>
          <w:color w:val="000000" w:themeColor="text1"/>
          <w:sz w:val="24"/>
          <w:szCs w:val="24"/>
        </w:rPr>
        <w:t>版以及国际电工委员会制定的相关标准执行。</w:t>
      </w:r>
    </w:p>
    <w:p w:rsidR="0006312F" w:rsidRPr="00B9651D" w:rsidRDefault="0006312F" w:rsidP="005646B3">
      <w:pPr>
        <w:numPr>
          <w:ilvl w:val="2"/>
          <w:numId w:val="3"/>
        </w:numPr>
        <w:tabs>
          <w:tab w:val="num" w:pos="420"/>
          <w:tab w:val="num" w:pos="987"/>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危险处的电气及气动控制、检测元件均</w:t>
      </w:r>
      <w:proofErr w:type="gramStart"/>
      <w:r w:rsidRPr="00B9651D">
        <w:rPr>
          <w:rFonts w:cs="Times New Roman" w:hint="eastAsia"/>
          <w:color w:val="000000" w:themeColor="text1"/>
          <w:sz w:val="24"/>
          <w:szCs w:val="24"/>
        </w:rPr>
        <w:t>加安全</w:t>
      </w:r>
      <w:proofErr w:type="gramEnd"/>
      <w:r w:rsidRPr="00B9651D">
        <w:rPr>
          <w:rFonts w:cs="Times New Roman" w:hint="eastAsia"/>
          <w:color w:val="000000" w:themeColor="text1"/>
          <w:sz w:val="24"/>
          <w:szCs w:val="24"/>
        </w:rPr>
        <w:t>防护罩</w:t>
      </w:r>
    </w:p>
    <w:p w:rsidR="0006312F" w:rsidRPr="00B9651D" w:rsidRDefault="0006312F"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设备安全：</w:t>
      </w:r>
    </w:p>
    <w:p w:rsidR="0006312F" w:rsidRPr="00B9651D" w:rsidRDefault="0006312F" w:rsidP="005646B3">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设备配备充分的</w:t>
      </w:r>
      <w:proofErr w:type="gramStart"/>
      <w:r w:rsidRPr="00B9651D">
        <w:rPr>
          <w:rFonts w:cs="Times New Roman" w:hint="eastAsia"/>
          <w:color w:val="000000" w:themeColor="text1"/>
          <w:sz w:val="24"/>
          <w:szCs w:val="24"/>
        </w:rPr>
        <w:t>的</w:t>
      </w:r>
      <w:proofErr w:type="gramEnd"/>
      <w:r w:rsidRPr="00B9651D">
        <w:rPr>
          <w:rFonts w:cs="Times New Roman" w:hint="eastAsia"/>
          <w:color w:val="000000" w:themeColor="text1"/>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B9651D" w:rsidRDefault="0006312F" w:rsidP="005646B3">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安全警示标识、标牌、安全护栏、护网等安全防护装置符合安全标准。</w:t>
      </w:r>
    </w:p>
    <w:p w:rsidR="00322B05" w:rsidRPr="00B9651D" w:rsidRDefault="00322B05" w:rsidP="005646B3">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w:t>
      </w:r>
      <w:r w:rsidR="00AB333F" w:rsidRPr="00B9651D">
        <w:rPr>
          <w:rFonts w:cs="Times New Roman" w:hint="eastAsia"/>
          <w:color w:val="000000" w:themeColor="text1"/>
          <w:sz w:val="24"/>
          <w:szCs w:val="24"/>
        </w:rPr>
        <w:t>上</w:t>
      </w:r>
      <w:r w:rsidR="00C705F4" w:rsidRPr="00B9651D">
        <w:rPr>
          <w:rFonts w:cs="Times New Roman" w:hint="eastAsia"/>
          <w:color w:val="000000" w:themeColor="text1"/>
          <w:sz w:val="24"/>
          <w:szCs w:val="24"/>
        </w:rPr>
        <w:t>或现场</w:t>
      </w:r>
      <w:r w:rsidRPr="00B9651D">
        <w:rPr>
          <w:rFonts w:cs="Times New Roman" w:hint="eastAsia"/>
          <w:color w:val="000000" w:themeColor="text1"/>
          <w:sz w:val="24"/>
          <w:szCs w:val="24"/>
        </w:rPr>
        <w:t>配备</w:t>
      </w:r>
      <w:r w:rsidR="00C705F4" w:rsidRPr="00B9651D">
        <w:rPr>
          <w:rFonts w:cs="Times New Roman" w:hint="eastAsia"/>
          <w:color w:val="000000" w:themeColor="text1"/>
          <w:sz w:val="24"/>
          <w:szCs w:val="24"/>
        </w:rPr>
        <w:t>的爬梯、</w:t>
      </w:r>
      <w:proofErr w:type="gramStart"/>
      <w:r w:rsidR="00C705F4" w:rsidRPr="00B9651D">
        <w:rPr>
          <w:rFonts w:cs="Times New Roman" w:hint="eastAsia"/>
          <w:color w:val="000000" w:themeColor="text1"/>
          <w:sz w:val="24"/>
          <w:szCs w:val="24"/>
        </w:rPr>
        <w:t>步梯结构</w:t>
      </w:r>
      <w:proofErr w:type="gramEnd"/>
      <w:r w:rsidR="00C705F4" w:rsidRPr="00B9651D">
        <w:rPr>
          <w:rFonts w:cs="Times New Roman" w:hint="eastAsia"/>
          <w:color w:val="000000" w:themeColor="text1"/>
          <w:sz w:val="24"/>
          <w:szCs w:val="24"/>
        </w:rPr>
        <w:t>及尺寸符合</w:t>
      </w:r>
      <w:r w:rsidR="00172D10" w:rsidRPr="00B9651D">
        <w:rPr>
          <w:rFonts w:cs="Times New Roman" w:hint="eastAsia"/>
          <w:color w:val="000000" w:themeColor="text1"/>
          <w:sz w:val="24"/>
          <w:szCs w:val="24"/>
        </w:rPr>
        <w:t>国家</w:t>
      </w:r>
      <w:r w:rsidR="00C705F4" w:rsidRPr="00B9651D">
        <w:rPr>
          <w:rFonts w:cs="Times New Roman" w:hint="eastAsia"/>
          <w:color w:val="000000" w:themeColor="text1"/>
          <w:sz w:val="24"/>
          <w:szCs w:val="24"/>
        </w:rPr>
        <w:t>相关</w:t>
      </w:r>
      <w:r w:rsidR="00172D10" w:rsidRPr="00B9651D">
        <w:rPr>
          <w:rFonts w:cs="Times New Roman" w:hint="eastAsia"/>
          <w:color w:val="000000" w:themeColor="text1"/>
          <w:sz w:val="24"/>
          <w:szCs w:val="24"/>
        </w:rPr>
        <w:t>标准，</w:t>
      </w:r>
      <w:proofErr w:type="gramStart"/>
      <w:r w:rsidR="00172D10" w:rsidRPr="00B9651D">
        <w:rPr>
          <w:rFonts w:cs="Times New Roman" w:hint="eastAsia"/>
          <w:color w:val="000000" w:themeColor="text1"/>
          <w:sz w:val="24"/>
          <w:szCs w:val="24"/>
        </w:rPr>
        <w:t>设备</w:t>
      </w:r>
      <w:r w:rsidR="001D56AD" w:rsidRPr="00B9651D">
        <w:rPr>
          <w:rFonts w:cs="Times New Roman" w:hint="eastAsia"/>
          <w:color w:val="000000" w:themeColor="text1"/>
          <w:sz w:val="24"/>
          <w:szCs w:val="24"/>
        </w:rPr>
        <w:t>坑池安</w:t>
      </w:r>
      <w:proofErr w:type="gramEnd"/>
      <w:r w:rsidR="001D56AD" w:rsidRPr="00B9651D">
        <w:rPr>
          <w:rFonts w:cs="Times New Roman" w:hint="eastAsia"/>
          <w:color w:val="000000" w:themeColor="text1"/>
          <w:sz w:val="24"/>
          <w:szCs w:val="24"/>
        </w:rPr>
        <w:t>装的</w:t>
      </w:r>
      <w:proofErr w:type="gramStart"/>
      <w:r w:rsidR="001D56AD" w:rsidRPr="00B9651D">
        <w:rPr>
          <w:rFonts w:cs="Times New Roman" w:hint="eastAsia"/>
          <w:color w:val="000000" w:themeColor="text1"/>
          <w:sz w:val="24"/>
          <w:szCs w:val="24"/>
        </w:rPr>
        <w:t>步梯坡角达</w:t>
      </w:r>
      <w:proofErr w:type="gramEnd"/>
      <w:r w:rsidR="001D56AD" w:rsidRPr="00B9651D">
        <w:rPr>
          <w:rFonts w:cs="Times New Roman" w:hint="eastAsia"/>
          <w:color w:val="000000" w:themeColor="text1"/>
          <w:sz w:val="24"/>
          <w:szCs w:val="24"/>
        </w:rPr>
        <w:t>到60度</w:t>
      </w:r>
      <w:r w:rsidR="00D37547" w:rsidRPr="00B9651D">
        <w:rPr>
          <w:rFonts w:cs="Times New Roman" w:hint="eastAsia"/>
          <w:color w:val="000000" w:themeColor="text1"/>
          <w:sz w:val="24"/>
          <w:szCs w:val="24"/>
        </w:rPr>
        <w:t>的</w:t>
      </w:r>
      <w:r w:rsidR="001D56AD" w:rsidRPr="00B9651D">
        <w:rPr>
          <w:rFonts w:cs="Times New Roman" w:hint="eastAsia"/>
          <w:color w:val="000000" w:themeColor="text1"/>
          <w:sz w:val="24"/>
          <w:szCs w:val="24"/>
        </w:rPr>
        <w:t>至少要在一侧</w:t>
      </w:r>
      <w:r w:rsidR="006815B7" w:rsidRPr="00B9651D">
        <w:rPr>
          <w:rFonts w:cs="Times New Roman" w:hint="eastAsia"/>
          <w:color w:val="000000" w:themeColor="text1"/>
          <w:sz w:val="24"/>
          <w:szCs w:val="24"/>
        </w:rPr>
        <w:t>配</w:t>
      </w:r>
      <w:r w:rsidR="001D56AD" w:rsidRPr="00B9651D">
        <w:rPr>
          <w:rFonts w:cs="Times New Roman" w:hint="eastAsia"/>
          <w:color w:val="000000" w:themeColor="text1"/>
          <w:sz w:val="24"/>
          <w:szCs w:val="24"/>
        </w:rPr>
        <w:t>装扶手。</w:t>
      </w:r>
    </w:p>
    <w:p w:rsidR="0006312F" w:rsidRPr="00B9651D" w:rsidRDefault="0006312F" w:rsidP="005646B3">
      <w:pPr>
        <w:numPr>
          <w:ilvl w:val="0"/>
          <w:numId w:val="5"/>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lastRenderedPageBreak/>
        <w:t>本协议所涉及设备及其附属部件符合中国CCC标准、欧盟CE标准</w:t>
      </w:r>
      <w:r w:rsidR="00142005" w:rsidRPr="00B9651D">
        <w:rPr>
          <w:rFonts w:cs="Times New Roman" w:hint="eastAsia"/>
          <w:color w:val="000000" w:themeColor="text1"/>
          <w:sz w:val="24"/>
          <w:szCs w:val="24"/>
        </w:rPr>
        <w:t>、甲方</w:t>
      </w:r>
      <w:r w:rsidR="005844FF" w:rsidRPr="00B9651D">
        <w:rPr>
          <w:rFonts w:cs="Times New Roman" w:hint="eastAsia"/>
          <w:color w:val="000000" w:themeColor="text1"/>
          <w:sz w:val="24"/>
          <w:szCs w:val="24"/>
        </w:rPr>
        <w:t>《设备安全装置配备规范》</w:t>
      </w:r>
      <w:r w:rsidR="00D06BC8" w:rsidRPr="00B9651D">
        <w:rPr>
          <w:rFonts w:cs="Times New Roman" w:hint="eastAsia"/>
          <w:color w:val="000000" w:themeColor="text1"/>
          <w:sz w:val="24"/>
          <w:szCs w:val="24"/>
        </w:rPr>
        <w:t>等</w:t>
      </w:r>
      <w:r w:rsidRPr="00B9651D">
        <w:rPr>
          <w:rFonts w:cs="Times New Roman" w:hint="eastAsia"/>
          <w:color w:val="000000" w:themeColor="text1"/>
          <w:sz w:val="24"/>
          <w:szCs w:val="24"/>
        </w:rPr>
        <w:t>相关标准和所在国行业、政府相关规范，并达到现场操作使用要求。</w:t>
      </w:r>
    </w:p>
    <w:p w:rsidR="007B4F99" w:rsidRPr="00B9651D" w:rsidRDefault="007B4F99" w:rsidP="005646B3">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设备精度：</w:t>
      </w:r>
    </w:p>
    <w:p w:rsidR="007B4F99" w:rsidRPr="00B9651D" w:rsidRDefault="007B4F99" w:rsidP="005646B3">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乙方应提供设备关键部位的精度标准数据、允许公差等。</w:t>
      </w:r>
    </w:p>
    <w:p w:rsidR="007B4F99" w:rsidRPr="00B9651D" w:rsidRDefault="007B4F99" w:rsidP="005646B3">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乙方需要提供精度预检、校验的器具的类型、种类等，同时在说明书中详细说明精度校验的操作方法。</w:t>
      </w:r>
    </w:p>
    <w:p w:rsidR="007B4F99" w:rsidRPr="00B9651D" w:rsidRDefault="007B4F99" w:rsidP="005646B3">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设备调试验收时，乙方负责对操作人员精度校验的方法进行培训。同时做精度校验，精度不合格则设备验收不合格。</w:t>
      </w:r>
    </w:p>
    <w:p w:rsidR="007B4F99" w:rsidRPr="00B9651D" w:rsidRDefault="007B4F99" w:rsidP="005646B3">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B9651D" w:rsidRDefault="007B4F99" w:rsidP="005646B3">
      <w:pPr>
        <w:numPr>
          <w:ilvl w:val="0"/>
          <w:numId w:val="1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每次校验数据甲方应填写《精度校验记录》存入该设备技术档案。</w:t>
      </w:r>
    </w:p>
    <w:p w:rsidR="00C36F8F" w:rsidRPr="00B9651D" w:rsidRDefault="00C36F8F" w:rsidP="005646B3">
      <w:pPr>
        <w:pStyle w:val="a3"/>
        <w:numPr>
          <w:ilvl w:val="0"/>
          <w:numId w:val="2"/>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信息化要求：</w:t>
      </w:r>
      <w:r w:rsidR="00142005" w:rsidRPr="00B9651D">
        <w:rPr>
          <w:rFonts w:cs="Times New Roman" w:hint="eastAsia"/>
          <w:bCs/>
          <w:color w:val="000000" w:themeColor="text1"/>
          <w:sz w:val="28"/>
          <w:szCs w:val="24"/>
        </w:rPr>
        <w:t>（实际条款依据具体设备选择）</w:t>
      </w:r>
    </w:p>
    <w:p w:rsidR="00C36F8F" w:rsidRPr="00B9651D" w:rsidRDefault="00162515" w:rsidP="005646B3">
      <w:pPr>
        <w:numPr>
          <w:ilvl w:val="0"/>
          <w:numId w:val="6"/>
        </w:numPr>
        <w:spacing w:beforeLines="20" w:before="62" w:afterLines="20" w:after="62" w:line="360" w:lineRule="auto"/>
        <w:jc w:val="left"/>
        <w:rPr>
          <w:rFonts w:cs="Times New Roman"/>
          <w:color w:val="000000" w:themeColor="text1"/>
          <w:sz w:val="24"/>
          <w:szCs w:val="20"/>
        </w:rPr>
      </w:pPr>
      <w:r w:rsidRPr="00B9651D">
        <w:rPr>
          <w:rFonts w:cs="Courier New"/>
          <w:color w:val="000000" w:themeColor="text1"/>
          <w:sz w:val="24"/>
          <w:szCs w:val="24"/>
        </w:rPr>
        <w:t>上位机及MES系统之间具体的通讯方式待技术联络。</w:t>
      </w:r>
    </w:p>
    <w:p w:rsidR="00C36F8F" w:rsidRPr="0096099A" w:rsidRDefault="00C36F8F" w:rsidP="0096099A">
      <w:pPr>
        <w:numPr>
          <w:ilvl w:val="0"/>
          <w:numId w:val="6"/>
        </w:numPr>
        <w:spacing w:beforeLines="20" w:before="62" w:afterLines="20" w:after="62" w:line="360" w:lineRule="auto"/>
        <w:jc w:val="left"/>
        <w:rPr>
          <w:rFonts w:cs="Times New Roman"/>
          <w:color w:val="000000" w:themeColor="text1"/>
          <w:sz w:val="24"/>
          <w:szCs w:val="20"/>
        </w:rPr>
      </w:pPr>
      <w:r w:rsidRPr="00B9651D">
        <w:rPr>
          <w:rFonts w:cs="Times New Roman" w:hint="eastAsia"/>
          <w:color w:val="000000" w:themeColor="text1"/>
          <w:sz w:val="24"/>
          <w:szCs w:val="20"/>
        </w:rPr>
        <w:t>设备工控计算机支持英文、中文</w:t>
      </w:r>
      <w:bookmarkStart w:id="1" w:name="_Hlk160005380"/>
      <w:r w:rsidR="0096099A" w:rsidRPr="00B9651D">
        <w:rPr>
          <w:rFonts w:cs="Times New Roman" w:hint="eastAsia"/>
          <w:color w:val="000000" w:themeColor="text1"/>
          <w:sz w:val="24"/>
          <w:szCs w:val="20"/>
        </w:rPr>
        <w:t>、</w:t>
      </w:r>
      <w:bookmarkEnd w:id="1"/>
      <w:r w:rsidR="0096099A">
        <w:rPr>
          <w:rFonts w:cs="Times New Roman" w:hint="eastAsia"/>
          <w:color w:val="000000" w:themeColor="text1"/>
          <w:sz w:val="24"/>
          <w:szCs w:val="20"/>
        </w:rPr>
        <w:t>泰文</w:t>
      </w:r>
      <w:r w:rsidRPr="0096099A">
        <w:rPr>
          <w:rFonts w:cs="Times New Roman" w:hint="eastAsia"/>
          <w:color w:val="000000" w:themeColor="text1"/>
          <w:sz w:val="24"/>
          <w:szCs w:val="20"/>
        </w:rPr>
        <w:t>，磁盘阵列RAID1及以上，专门为MES预留不低于一个网口，操作系统为Windows 10 64位，在硬件架构上通过以太网与设备PLC及其它外围数据采集、警示设备进行实时通信。</w:t>
      </w:r>
    </w:p>
    <w:p w:rsidR="00C36F8F" w:rsidRDefault="00C36F8F" w:rsidP="005646B3">
      <w:pPr>
        <w:numPr>
          <w:ilvl w:val="0"/>
          <w:numId w:val="6"/>
        </w:numPr>
        <w:tabs>
          <w:tab w:val="num" w:pos="567"/>
        </w:tabs>
        <w:spacing w:beforeLines="20" w:before="62" w:afterLines="20" w:after="62" w:line="360" w:lineRule="auto"/>
        <w:jc w:val="left"/>
        <w:rPr>
          <w:rFonts w:cs="Times New Roman"/>
          <w:color w:val="000000" w:themeColor="text1"/>
          <w:sz w:val="24"/>
          <w:szCs w:val="20"/>
        </w:rPr>
      </w:pPr>
      <w:r w:rsidRPr="00B9651D">
        <w:rPr>
          <w:rFonts w:cs="Times New Roman"/>
          <w:color w:val="000000" w:themeColor="text1"/>
          <w:sz w:val="24"/>
          <w:szCs w:val="20"/>
        </w:rPr>
        <w:t>其他要求</w:t>
      </w:r>
      <w:r w:rsidRPr="00B9651D">
        <w:rPr>
          <w:rFonts w:cs="Times New Roman" w:hint="eastAsia"/>
          <w:color w:val="000000" w:themeColor="text1"/>
          <w:sz w:val="24"/>
          <w:szCs w:val="20"/>
        </w:rPr>
        <w:t>：MES系统实施时，</w:t>
      </w:r>
      <w:r w:rsidR="0078211A" w:rsidRPr="00B9651D">
        <w:rPr>
          <w:rFonts w:cs="Times New Roman" w:hint="eastAsia"/>
          <w:color w:val="000000" w:themeColor="text1"/>
          <w:sz w:val="24"/>
          <w:szCs w:val="20"/>
        </w:rPr>
        <w:t>乙方</w:t>
      </w:r>
      <w:r w:rsidRPr="00B9651D">
        <w:rPr>
          <w:rFonts w:cs="Times New Roman" w:hint="eastAsia"/>
          <w:color w:val="000000" w:themeColor="text1"/>
          <w:sz w:val="24"/>
          <w:szCs w:val="20"/>
        </w:rPr>
        <w:t>必须积极配合并参与，完成与MES系统数据交互相关的设备方的开发及测试，与MES实施方共同完成MES与设备的联调联试。</w:t>
      </w:r>
    </w:p>
    <w:p w:rsidR="0096099A" w:rsidRPr="0096099A" w:rsidRDefault="00437544" w:rsidP="0096099A">
      <w:pPr>
        <w:numPr>
          <w:ilvl w:val="0"/>
          <w:numId w:val="6"/>
        </w:numPr>
        <w:spacing w:line="360" w:lineRule="auto"/>
        <w:jc w:val="left"/>
        <w:rPr>
          <w:rFonts w:cs="Times New Roman"/>
          <w:color w:val="000000" w:themeColor="text1"/>
          <w:sz w:val="24"/>
          <w:szCs w:val="20"/>
        </w:rPr>
      </w:pPr>
      <w:bookmarkStart w:id="2" w:name="_Hlk160005605"/>
      <w:r>
        <w:rPr>
          <w:rFonts w:cs="Times New Roman" w:hint="eastAsia"/>
          <w:color w:val="000000" w:themeColor="text1"/>
          <w:sz w:val="24"/>
          <w:szCs w:val="20"/>
        </w:rPr>
        <w:t>乙方须满足甲方</w:t>
      </w:r>
      <w:r w:rsidR="00C8441E">
        <w:rPr>
          <w:rFonts w:cs="Times New Roman" w:hint="eastAsia"/>
          <w:color w:val="000000" w:themeColor="text1"/>
          <w:sz w:val="24"/>
          <w:szCs w:val="20"/>
        </w:rPr>
        <w:t>效率及防错需求，需配合完成后续程序升级与优化</w:t>
      </w:r>
      <w:r w:rsidR="0096099A">
        <w:rPr>
          <w:rFonts w:cs="Times New Roman" w:hint="eastAsia"/>
          <w:color w:val="000000" w:themeColor="text1"/>
          <w:sz w:val="24"/>
          <w:szCs w:val="20"/>
        </w:rPr>
        <w:t>。</w:t>
      </w:r>
    </w:p>
    <w:bookmarkEnd w:id="2"/>
    <w:p w:rsidR="00C36F8F" w:rsidRPr="00B9651D" w:rsidRDefault="00C36F8F" w:rsidP="005646B3">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主要配件品牌和产地：</w:t>
      </w:r>
      <w:r w:rsidR="005844FF" w:rsidRPr="00B9651D">
        <w:rPr>
          <w:rFonts w:cs="Arial"/>
          <w:bCs/>
          <w:color w:val="000000" w:themeColor="text1"/>
          <w:sz w:val="28"/>
          <w:szCs w:val="28"/>
        </w:rPr>
        <w:t xml:space="preserve"> </w:t>
      </w:r>
      <w:r w:rsidR="00E65549" w:rsidRPr="00B9651D">
        <w:rPr>
          <w:rFonts w:cs="Arial" w:hint="eastAsia"/>
          <w:bCs/>
          <w:color w:val="000000" w:themeColor="text1"/>
          <w:sz w:val="28"/>
          <w:szCs w:val="28"/>
        </w:rPr>
        <w:t>如该设备无</w:t>
      </w:r>
      <w:r w:rsidR="007C2772" w:rsidRPr="00B9651D">
        <w:rPr>
          <w:rFonts w:cs="Arial" w:hint="eastAsia"/>
          <w:bCs/>
          <w:color w:val="000000" w:themeColor="text1"/>
          <w:sz w:val="28"/>
          <w:szCs w:val="28"/>
        </w:rPr>
        <w:t>表内配件请忽略</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2435"/>
        <w:gridCol w:w="1559"/>
        <w:gridCol w:w="3261"/>
      </w:tblGrid>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序号</w:t>
            </w: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型号</w:t>
            </w: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生产厂家或公司</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AC40B0"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P</w:t>
            </w:r>
            <w:r w:rsidRPr="006346E1">
              <w:rPr>
                <w:rFonts w:cs="Times New Roman"/>
                <w:color w:val="000000" w:themeColor="text1"/>
                <w:sz w:val="24"/>
                <w:szCs w:val="24"/>
              </w:rPr>
              <w:t>LC</w:t>
            </w:r>
            <w:r w:rsidRPr="006346E1">
              <w:rPr>
                <w:rFonts w:cs="Times New Roman" w:hint="eastAsia"/>
                <w:color w:val="000000" w:themeColor="text1"/>
                <w:sz w:val="24"/>
                <w:szCs w:val="24"/>
              </w:rPr>
              <w:t>系统</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5A64C5" w:rsidP="00D62913">
            <w:pPr>
              <w:spacing w:line="360" w:lineRule="auto"/>
              <w:ind w:leftChars="19" w:left="437"/>
              <w:jc w:val="left"/>
              <w:rPr>
                <w:rFonts w:cs="Times New Roman"/>
                <w:color w:val="000000" w:themeColor="text1"/>
                <w:sz w:val="24"/>
                <w:szCs w:val="24"/>
              </w:rPr>
            </w:pPr>
            <w:r w:rsidRPr="006346E1">
              <w:rPr>
                <w:rFonts w:cs="Times New Roman" w:hint="eastAsia"/>
                <w:color w:val="000000" w:themeColor="text1"/>
                <w:sz w:val="24"/>
                <w:szCs w:val="24"/>
              </w:rPr>
              <w:t>西门子/</w:t>
            </w:r>
            <w:r w:rsidR="00162515" w:rsidRPr="006346E1">
              <w:rPr>
                <w:rFonts w:cs="Times New Roman" w:hint="eastAsia"/>
                <w:color w:val="000000" w:themeColor="text1"/>
                <w:sz w:val="24"/>
                <w:szCs w:val="24"/>
              </w:rPr>
              <w:t>三菱</w:t>
            </w:r>
            <w:r w:rsidR="00704854" w:rsidRPr="006346E1">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工控机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proofErr w:type="gramStart"/>
            <w:r w:rsidRPr="006346E1">
              <w:rPr>
                <w:rFonts w:cs="Times New Roman" w:hint="eastAsia"/>
                <w:color w:val="000000" w:themeColor="text1"/>
                <w:sz w:val="24"/>
                <w:szCs w:val="24"/>
              </w:rPr>
              <w:t>研</w:t>
            </w:r>
            <w:proofErr w:type="gramEnd"/>
            <w:r w:rsidRPr="006346E1">
              <w:rPr>
                <w:rFonts w:cs="Times New Roman" w:hint="eastAsia"/>
                <w:color w:val="000000" w:themeColor="text1"/>
                <w:sz w:val="24"/>
                <w:szCs w:val="24"/>
              </w:rPr>
              <w:t>华</w:t>
            </w:r>
            <w:r w:rsidR="00B21825" w:rsidRPr="006346E1">
              <w:rPr>
                <w:rFonts w:cs="Times New Roman" w:hint="eastAsia"/>
                <w:color w:val="000000" w:themeColor="text1"/>
                <w:sz w:val="24"/>
                <w:szCs w:val="24"/>
              </w:rPr>
              <w:t>/西门子</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变频调速器(</w:t>
            </w:r>
            <w:r w:rsidR="006172EF" w:rsidRPr="006346E1">
              <w:rPr>
                <w:rFonts w:cs="Times New Roman" w:hint="eastAsia"/>
                <w:color w:val="000000" w:themeColor="text1"/>
                <w:sz w:val="24"/>
                <w:szCs w:val="24"/>
              </w:rPr>
              <w:t>大型</w:t>
            </w:r>
            <w:r w:rsidRPr="006346E1">
              <w:rPr>
                <w:rFonts w:cs="Times New Roman"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162515"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三菱</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6172EF" w:rsidP="00406E83">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变频调速器(小型)</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162515"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三菱</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减速电机（AC变频电机）</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SEW</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6172EF" w:rsidRPr="006346E1" w:rsidRDefault="006172E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172EF" w:rsidRPr="006346E1" w:rsidRDefault="006172E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导轨滑块</w:t>
            </w:r>
          </w:p>
        </w:tc>
        <w:tc>
          <w:tcPr>
            <w:tcW w:w="1559" w:type="dxa"/>
            <w:tcBorders>
              <w:top w:val="single" w:sz="4" w:space="0" w:color="auto"/>
              <w:left w:val="single" w:sz="4" w:space="0" w:color="auto"/>
              <w:bottom w:val="single" w:sz="4" w:space="0" w:color="auto"/>
              <w:right w:val="single" w:sz="4" w:space="0" w:color="auto"/>
            </w:tcBorders>
            <w:vAlign w:val="center"/>
          </w:tcPr>
          <w:p w:rsidR="006172EF" w:rsidRPr="006346E1"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6172EF" w:rsidRPr="006346E1" w:rsidRDefault="006172EF"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T</w:t>
            </w:r>
            <w:r w:rsidRPr="006346E1">
              <w:rPr>
                <w:rFonts w:cs="Times New Roman"/>
                <w:color w:val="000000" w:themeColor="text1"/>
                <w:sz w:val="24"/>
                <w:szCs w:val="24"/>
              </w:rPr>
              <w:t>HK</w:t>
            </w:r>
            <w:r w:rsidRPr="006346E1">
              <w:rPr>
                <w:rFonts w:cs="Times New Roman" w:hint="eastAsia"/>
                <w:color w:val="000000" w:themeColor="text1"/>
                <w:sz w:val="24"/>
                <w:szCs w:val="24"/>
              </w:rPr>
              <w:t>/</w:t>
            </w:r>
            <w:r w:rsidRPr="006346E1">
              <w:rPr>
                <w:rFonts w:cs="Times New Roman"/>
                <w:color w:val="000000" w:themeColor="text1"/>
                <w:sz w:val="24"/>
                <w:szCs w:val="24"/>
              </w:rPr>
              <w:t>IKO</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光电开关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704854" w:rsidP="00D62913">
            <w:pPr>
              <w:spacing w:line="360" w:lineRule="auto"/>
              <w:jc w:val="left"/>
              <w:rPr>
                <w:rFonts w:cs="Times New Roman"/>
                <w:color w:val="000000" w:themeColor="text1"/>
                <w:sz w:val="24"/>
                <w:szCs w:val="24"/>
              </w:rPr>
            </w:pPr>
            <w:r w:rsidRPr="006346E1">
              <w:rPr>
                <w:color w:val="000000" w:themeColor="text1"/>
                <w:sz w:val="24"/>
                <w:szCs w:val="24"/>
              </w:rPr>
              <w:t>SICK</w:t>
            </w:r>
            <w:r w:rsidRPr="006346E1">
              <w:rPr>
                <w:rFonts w:cs="Times New Roman"/>
                <w:color w:val="000000" w:themeColor="text1"/>
                <w:sz w:val="24"/>
                <w:szCs w:val="24"/>
              </w:rPr>
              <w:t>/OMRON</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接近开关</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TURCK</w:t>
            </w:r>
            <w:r w:rsidR="007C2772" w:rsidRPr="006346E1">
              <w:rPr>
                <w:rFonts w:cs="Times New Roman"/>
                <w:color w:val="000000" w:themeColor="text1"/>
                <w:sz w:val="24"/>
                <w:szCs w:val="24"/>
              </w:rPr>
              <w:t>/</w:t>
            </w:r>
            <w:r w:rsidR="007C2772" w:rsidRPr="006346E1">
              <w:rPr>
                <w:color w:val="000000" w:themeColor="text1"/>
                <w:sz w:val="24"/>
                <w:szCs w:val="24"/>
              </w:rPr>
              <w:t xml:space="preserve"> </w:t>
            </w:r>
            <w:r w:rsidR="007C2772" w:rsidRPr="006346E1">
              <w:rPr>
                <w:rFonts w:cs="Times New Roman"/>
                <w:color w:val="000000" w:themeColor="text1"/>
                <w:sz w:val="24"/>
                <w:szCs w:val="24"/>
              </w:rPr>
              <w:t>BALLUFF</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超声波传感器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r w:rsidRPr="006346E1">
              <w:rPr>
                <w:rFonts w:cs="Times New Roman"/>
                <w:color w:val="000000" w:themeColor="text1"/>
                <w:sz w:val="24"/>
                <w:szCs w:val="24"/>
              </w:rPr>
              <w:t>B</w:t>
            </w:r>
            <w:r w:rsidRPr="006346E1">
              <w:rPr>
                <w:rFonts w:cs="Times New Roman" w:hint="eastAsia"/>
                <w:color w:val="000000" w:themeColor="text1"/>
                <w:sz w:val="24"/>
                <w:szCs w:val="24"/>
              </w:rPr>
              <w:t>anner</w:t>
            </w:r>
            <w:r w:rsidR="00D62913" w:rsidRPr="006346E1">
              <w:rPr>
                <w:rFonts w:cs="Times New Roman"/>
                <w:color w:val="000000" w:themeColor="text1"/>
                <w:sz w:val="24"/>
                <w:szCs w:val="24"/>
              </w:rPr>
              <w:t>/P+F</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气动元件</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FESTO/</w:t>
            </w:r>
            <w:r w:rsidRPr="006346E1">
              <w:rPr>
                <w:rFonts w:cs="Times New Roman"/>
                <w:color w:val="000000" w:themeColor="text1"/>
                <w:sz w:val="24"/>
                <w:szCs w:val="24"/>
              </w:rPr>
              <w:t>SMC</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固态继电器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主断路器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7C2772"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主要低压电器</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7C2772"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按钮、信号灯</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D62913">
            <w:pPr>
              <w:spacing w:line="360" w:lineRule="auto"/>
              <w:ind w:left="396" w:hangingChars="165" w:hanging="396"/>
              <w:jc w:val="left"/>
              <w:rPr>
                <w:rFonts w:cs="Times New Roman"/>
                <w:color w:val="000000" w:themeColor="text1"/>
                <w:sz w:val="24"/>
                <w:szCs w:val="24"/>
              </w:rPr>
            </w:pPr>
            <w:r w:rsidRPr="006346E1">
              <w:rPr>
                <w:rFonts w:cs="Times New Roman" w:hint="eastAsia"/>
                <w:color w:val="000000" w:themeColor="text1"/>
                <w:sz w:val="24"/>
                <w:szCs w:val="24"/>
              </w:rPr>
              <w:t>施耐德</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稳压电源</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49246D" w:rsidP="00D62913">
            <w:pPr>
              <w:spacing w:line="360" w:lineRule="auto"/>
              <w:jc w:val="left"/>
              <w:rPr>
                <w:rFonts w:cs="Times New Roman"/>
                <w:color w:val="000000" w:themeColor="text1"/>
                <w:sz w:val="24"/>
                <w:szCs w:val="24"/>
              </w:rPr>
            </w:pPr>
            <w:r w:rsidRPr="006346E1">
              <w:rPr>
                <w:rFonts w:cs="Times New Roman"/>
                <w:color w:val="000000" w:themeColor="text1"/>
                <w:sz w:val="24"/>
                <w:szCs w:val="24"/>
              </w:rPr>
              <w:t>PULS/ MURR</w:t>
            </w:r>
          </w:p>
        </w:tc>
      </w:tr>
      <w:tr w:rsidR="007F6C0D"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7F6C0D" w:rsidRPr="006346E1" w:rsidRDefault="007F6C0D"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6C0D" w:rsidRPr="006346E1" w:rsidRDefault="007F6C0D" w:rsidP="00C36F8F">
            <w:pPr>
              <w:spacing w:line="360" w:lineRule="auto"/>
              <w:jc w:val="center"/>
              <w:rPr>
                <w:rFonts w:cs="Times New Roman"/>
                <w:color w:val="000000" w:themeColor="text1"/>
                <w:sz w:val="24"/>
                <w:szCs w:val="24"/>
              </w:rPr>
            </w:pPr>
            <w:proofErr w:type="gramStart"/>
            <w:r w:rsidRPr="006346E1">
              <w:rPr>
                <w:rFonts w:cs="Times New Roman" w:hint="eastAsia"/>
                <w:color w:val="000000" w:themeColor="text1"/>
                <w:sz w:val="24"/>
                <w:szCs w:val="24"/>
              </w:rPr>
              <w:t>扫码系统</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7F6C0D" w:rsidRPr="006346E1" w:rsidRDefault="007F6C0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F6C0D" w:rsidRPr="006346E1" w:rsidRDefault="00CA014A" w:rsidP="00D62913">
            <w:pPr>
              <w:spacing w:line="360" w:lineRule="auto"/>
              <w:jc w:val="left"/>
              <w:rPr>
                <w:rFonts w:cs="Times New Roman"/>
                <w:color w:val="000000" w:themeColor="text1"/>
                <w:sz w:val="24"/>
                <w:szCs w:val="24"/>
              </w:rPr>
            </w:pPr>
            <w:r w:rsidRPr="006346E1">
              <w:rPr>
                <w:rFonts w:cs="Arial" w:hint="eastAsia"/>
                <w:bCs/>
                <w:color w:val="000000" w:themeColor="text1"/>
                <w:sz w:val="24"/>
                <w:szCs w:val="28"/>
              </w:rPr>
              <w:t>Datalogic（提供系统安装软件）</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E65549" w:rsidRPr="006346E1" w:rsidRDefault="00E65549"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E65549" w:rsidRPr="006346E1" w:rsidRDefault="00E65549"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伺服电机</w:t>
            </w:r>
          </w:p>
        </w:tc>
        <w:tc>
          <w:tcPr>
            <w:tcW w:w="1559" w:type="dxa"/>
            <w:tcBorders>
              <w:top w:val="single" w:sz="4" w:space="0" w:color="auto"/>
              <w:left w:val="single" w:sz="4" w:space="0" w:color="auto"/>
              <w:bottom w:val="single" w:sz="4" w:space="0" w:color="auto"/>
              <w:right w:val="single" w:sz="4" w:space="0" w:color="auto"/>
            </w:tcBorders>
            <w:vAlign w:val="center"/>
          </w:tcPr>
          <w:p w:rsidR="00E65549" w:rsidRPr="006346E1"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65549" w:rsidRPr="006346E1" w:rsidRDefault="00B21825"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西门子/三菱</w:t>
            </w:r>
            <w:r w:rsidR="00D62913" w:rsidRPr="006346E1">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以太网模块（设备）</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B21825"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西门子/三菱</w:t>
            </w:r>
            <w:r w:rsidR="00D62913" w:rsidRPr="006346E1">
              <w:rPr>
                <w:rFonts w:cs="Times New Roman" w:hint="eastAsia"/>
                <w:color w:val="000000" w:themeColor="text1"/>
                <w:sz w:val="24"/>
                <w:szCs w:val="24"/>
              </w:rPr>
              <w:t>/AB</w:t>
            </w:r>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以太网模块（MES）</w:t>
            </w:r>
          </w:p>
        </w:tc>
        <w:tc>
          <w:tcPr>
            <w:tcW w:w="1559"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36F8F" w:rsidRPr="006346E1" w:rsidRDefault="00B21825"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西门子/三菱</w:t>
            </w:r>
            <w:r w:rsidR="00D62913" w:rsidRPr="006346E1">
              <w:rPr>
                <w:rFonts w:cs="Times New Roman" w:hint="eastAsia"/>
                <w:color w:val="000000" w:themeColor="text1"/>
                <w:sz w:val="24"/>
                <w:szCs w:val="24"/>
              </w:rPr>
              <w:t>/AB</w:t>
            </w:r>
          </w:p>
        </w:tc>
      </w:tr>
      <w:tr w:rsidR="0049246D"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49246D" w:rsidRPr="006346E1" w:rsidRDefault="0049246D"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9246D" w:rsidRPr="006346E1" w:rsidRDefault="00E837C1"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安全</w:t>
            </w:r>
            <w:r w:rsidR="0049246D" w:rsidRPr="006346E1">
              <w:rPr>
                <w:rFonts w:cs="Times New Roman" w:hint="eastAsia"/>
                <w:color w:val="000000" w:themeColor="text1"/>
                <w:sz w:val="24"/>
                <w:szCs w:val="24"/>
              </w:rPr>
              <w:t>护网</w:t>
            </w:r>
          </w:p>
        </w:tc>
        <w:tc>
          <w:tcPr>
            <w:tcW w:w="1559" w:type="dxa"/>
            <w:tcBorders>
              <w:top w:val="single" w:sz="4" w:space="0" w:color="auto"/>
              <w:left w:val="single" w:sz="4" w:space="0" w:color="auto"/>
              <w:bottom w:val="single" w:sz="4" w:space="0" w:color="auto"/>
              <w:right w:val="single" w:sz="4" w:space="0" w:color="auto"/>
            </w:tcBorders>
            <w:vAlign w:val="center"/>
          </w:tcPr>
          <w:p w:rsidR="0049246D" w:rsidRPr="006346E1" w:rsidRDefault="0049246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9246D" w:rsidRPr="006346E1" w:rsidRDefault="00E837C1" w:rsidP="00D62913">
            <w:pPr>
              <w:spacing w:line="360" w:lineRule="auto"/>
              <w:jc w:val="left"/>
              <w:rPr>
                <w:rFonts w:cs="Times New Roman"/>
                <w:color w:val="000000" w:themeColor="text1"/>
                <w:sz w:val="24"/>
                <w:szCs w:val="24"/>
              </w:rPr>
            </w:pPr>
            <w:proofErr w:type="gramStart"/>
            <w:r w:rsidRPr="006346E1">
              <w:rPr>
                <w:rFonts w:cs="Times New Roman" w:hint="eastAsia"/>
                <w:color w:val="000000" w:themeColor="text1"/>
                <w:sz w:val="24"/>
                <w:szCs w:val="24"/>
              </w:rPr>
              <w:t>纬诚/易卡</w:t>
            </w:r>
            <w:proofErr w:type="gramEnd"/>
          </w:p>
        </w:tc>
      </w:tr>
      <w:tr w:rsidR="001F6BD5" w:rsidRPr="00B9651D"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rsidR="00C36F8F" w:rsidRPr="006346E1" w:rsidRDefault="00C36F8F" w:rsidP="005646B3">
            <w:pPr>
              <w:numPr>
                <w:ilvl w:val="0"/>
                <w:numId w:val="7"/>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tcPr>
          <w:p w:rsidR="00C36F8F" w:rsidRPr="006346E1" w:rsidRDefault="00C36F8F" w:rsidP="00C36F8F">
            <w:pPr>
              <w:spacing w:line="360" w:lineRule="auto"/>
              <w:jc w:val="center"/>
              <w:rPr>
                <w:rFonts w:cs="Times New Roman"/>
                <w:color w:val="000000" w:themeColor="text1"/>
                <w:sz w:val="24"/>
                <w:szCs w:val="24"/>
              </w:rPr>
            </w:pPr>
            <w:r w:rsidRPr="006346E1">
              <w:rPr>
                <w:rFonts w:cs="Times New Roman" w:hint="eastAsia"/>
                <w:color w:val="000000" w:themeColor="text1"/>
                <w:sz w:val="24"/>
                <w:szCs w:val="24"/>
              </w:rPr>
              <w:t>控制柜</w:t>
            </w:r>
          </w:p>
        </w:tc>
        <w:tc>
          <w:tcPr>
            <w:tcW w:w="1559" w:type="dxa"/>
            <w:tcBorders>
              <w:top w:val="single" w:sz="4" w:space="0" w:color="auto"/>
              <w:left w:val="single" w:sz="4" w:space="0" w:color="auto"/>
              <w:bottom w:val="single" w:sz="4" w:space="0" w:color="auto"/>
              <w:right w:val="single" w:sz="4" w:space="0" w:color="auto"/>
            </w:tcBorders>
          </w:tcPr>
          <w:p w:rsidR="00C36F8F" w:rsidRPr="006346E1" w:rsidRDefault="00C36F8F" w:rsidP="00C36F8F">
            <w:pPr>
              <w:spacing w:line="360" w:lineRule="auto"/>
              <w:ind w:firstLine="480"/>
              <w:jc w:val="left"/>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rsidR="00C36F8F" w:rsidRPr="006346E1" w:rsidRDefault="0049246D" w:rsidP="00D62913">
            <w:pPr>
              <w:spacing w:line="360" w:lineRule="auto"/>
              <w:jc w:val="left"/>
              <w:rPr>
                <w:rFonts w:cs="Times New Roman"/>
                <w:color w:val="000000" w:themeColor="text1"/>
                <w:sz w:val="24"/>
                <w:szCs w:val="24"/>
              </w:rPr>
            </w:pPr>
            <w:r w:rsidRPr="006346E1">
              <w:rPr>
                <w:rFonts w:cs="Times New Roman" w:hint="eastAsia"/>
                <w:color w:val="000000" w:themeColor="text1"/>
                <w:sz w:val="24"/>
                <w:szCs w:val="24"/>
              </w:rPr>
              <w:t>奥星</w:t>
            </w:r>
          </w:p>
        </w:tc>
      </w:tr>
    </w:tbl>
    <w:p w:rsidR="00C36F8F" w:rsidRPr="00B9651D" w:rsidRDefault="00C36F8F" w:rsidP="005646B3">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技术资料及证书：</w:t>
      </w:r>
    </w:p>
    <w:p w:rsidR="00C36F8F" w:rsidRPr="00B9651D" w:rsidRDefault="00C36F8F" w:rsidP="00142005">
      <w:pPr>
        <w:tabs>
          <w:tab w:val="left" w:pos="993"/>
        </w:tabs>
        <w:spacing w:line="360" w:lineRule="auto"/>
        <w:ind w:leftChars="100" w:left="210" w:firstLineChars="100" w:firstLine="240"/>
        <w:jc w:val="left"/>
        <w:rPr>
          <w:rFonts w:cs="Times New Roman"/>
          <w:color w:val="000000" w:themeColor="text1"/>
          <w:sz w:val="24"/>
          <w:szCs w:val="24"/>
        </w:rPr>
      </w:pPr>
      <w:r w:rsidRPr="00B9651D">
        <w:rPr>
          <w:rFonts w:cs="Times New Roman" w:hint="eastAsia"/>
          <w:color w:val="000000" w:themeColor="text1"/>
          <w:sz w:val="24"/>
          <w:szCs w:val="24"/>
        </w:rPr>
        <w:t>所有资料需要随机技术文件纸质一式</w:t>
      </w:r>
      <w:r w:rsidR="00931B86" w:rsidRPr="00B9651D">
        <w:rPr>
          <w:rFonts w:cs="Times New Roman"/>
          <w:color w:val="000000" w:themeColor="text1"/>
          <w:sz w:val="24"/>
          <w:szCs w:val="24"/>
        </w:rPr>
        <w:t>4</w:t>
      </w:r>
      <w:r w:rsidRPr="00B9651D">
        <w:rPr>
          <w:rFonts w:cs="Times New Roman" w:hint="eastAsia"/>
          <w:color w:val="000000" w:themeColor="text1"/>
          <w:sz w:val="24"/>
          <w:szCs w:val="24"/>
        </w:rPr>
        <w:t>份，电子版</w:t>
      </w:r>
      <w:r w:rsidR="00142005" w:rsidRPr="00B9651D">
        <w:rPr>
          <w:rFonts w:cs="Times New Roman" w:hint="eastAsia"/>
          <w:color w:val="000000" w:themeColor="text1"/>
          <w:sz w:val="24"/>
          <w:szCs w:val="24"/>
        </w:rPr>
        <w:t>1份</w:t>
      </w:r>
      <w:r w:rsidRPr="00B9651D">
        <w:rPr>
          <w:rFonts w:cs="Times New Roman" w:hint="eastAsia"/>
          <w:color w:val="000000" w:themeColor="text1"/>
          <w:sz w:val="24"/>
          <w:szCs w:val="24"/>
        </w:rPr>
        <w:t>。</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设备平面布置图、总装图（含水、电、气、动力要求及布置）</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外部配线图</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电气原理图</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气动原理图、控装置原理图、及液压系统原理图</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软件资料</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驱动器使用说明书及外购件资料</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主机和辅机的总装图及布装图（CAD）</w:t>
      </w:r>
    </w:p>
    <w:p w:rsidR="00C36F8F" w:rsidRPr="00B9651D" w:rsidRDefault="001948EE"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标准件</w:t>
      </w:r>
      <w:r w:rsidR="00C36F8F" w:rsidRPr="00B9651D">
        <w:rPr>
          <w:rFonts w:cs="Times New Roman" w:hint="eastAsia"/>
          <w:color w:val="000000" w:themeColor="text1"/>
          <w:sz w:val="24"/>
          <w:szCs w:val="20"/>
        </w:rPr>
        <w:t>易损件清单（机械、电气、气动），</w:t>
      </w:r>
      <w:r w:rsidRPr="00B9651D">
        <w:rPr>
          <w:rFonts w:cs="Times New Roman" w:hint="eastAsia"/>
          <w:color w:val="000000" w:themeColor="text1"/>
          <w:sz w:val="24"/>
          <w:szCs w:val="20"/>
        </w:rPr>
        <w:t>设备专用件</w:t>
      </w:r>
      <w:r w:rsidR="00C36F8F" w:rsidRPr="00B9651D">
        <w:rPr>
          <w:rFonts w:cs="Times New Roman" w:hint="eastAsia"/>
          <w:color w:val="000000" w:themeColor="text1"/>
          <w:sz w:val="24"/>
          <w:szCs w:val="20"/>
        </w:rPr>
        <w:t>易损件附图（CAD）</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随机备件清单及附图（CAD）</w:t>
      </w:r>
      <w:r w:rsidR="008A5644" w:rsidRPr="00B9651D">
        <w:rPr>
          <w:rFonts w:cs="Times New Roman" w:hint="eastAsia"/>
          <w:color w:val="000000" w:themeColor="text1"/>
          <w:sz w:val="24"/>
          <w:szCs w:val="20"/>
        </w:rPr>
        <w:t>，完整的B</w:t>
      </w:r>
      <w:r w:rsidR="008A5644" w:rsidRPr="00B9651D">
        <w:rPr>
          <w:rFonts w:cs="Times New Roman"/>
          <w:color w:val="000000" w:themeColor="text1"/>
          <w:sz w:val="24"/>
          <w:szCs w:val="20"/>
        </w:rPr>
        <w:t>OM</w:t>
      </w:r>
      <w:r w:rsidR="008A5644" w:rsidRPr="00B9651D">
        <w:rPr>
          <w:rFonts w:cs="Times New Roman" w:hint="eastAsia"/>
          <w:color w:val="000000" w:themeColor="text1"/>
          <w:sz w:val="24"/>
          <w:szCs w:val="20"/>
        </w:rPr>
        <w:t>清单，包含具体位置、名称、规格型号、图号、品牌、数量等相关信息</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设备各零部件目录清单</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各液压、气动部件总成及密封件清单及型号</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安装调试、操作、维护手册</w:t>
      </w:r>
      <w:r w:rsidR="00B17212" w:rsidRPr="00B9651D">
        <w:rPr>
          <w:rFonts w:cs="Times New Roman" w:hint="eastAsia"/>
          <w:color w:val="000000" w:themeColor="text1"/>
          <w:sz w:val="24"/>
          <w:szCs w:val="20"/>
        </w:rPr>
        <w:t>、检修规程手册</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设备最终调试完成后的相关电气程序、注释、各级密码。</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发货清单</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装箱清单</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关键部件出厂加工检验记录表</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设备及各外购件合格证</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提供安全装置MAP图（WORD或EXCEL）</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提供设备风险源与管控清单</w:t>
      </w:r>
    </w:p>
    <w:p w:rsidR="00C36F8F"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提供安全操作手册</w:t>
      </w:r>
    </w:p>
    <w:p w:rsidR="00754395" w:rsidRPr="00B9651D" w:rsidRDefault="00754395" w:rsidP="005646B3">
      <w:pPr>
        <w:numPr>
          <w:ilvl w:val="0"/>
          <w:numId w:val="12"/>
        </w:numPr>
        <w:spacing w:line="360" w:lineRule="auto"/>
        <w:jc w:val="left"/>
        <w:rPr>
          <w:rFonts w:cs="Times New Roman"/>
          <w:color w:val="000000" w:themeColor="text1"/>
          <w:sz w:val="24"/>
          <w:szCs w:val="20"/>
        </w:rPr>
      </w:pPr>
      <w:r w:rsidRPr="00145327">
        <w:rPr>
          <w:rFonts w:hint="eastAsia"/>
          <w:color w:val="000000" w:themeColor="text1"/>
          <w:sz w:val="24"/>
          <w:szCs w:val="20"/>
        </w:rPr>
        <w:t>按照甲方格式提供设备结构树及备件清单（E</w:t>
      </w:r>
      <w:r w:rsidRPr="00145327">
        <w:rPr>
          <w:color w:val="000000" w:themeColor="text1"/>
          <w:sz w:val="24"/>
          <w:szCs w:val="20"/>
        </w:rPr>
        <w:t>XCEL</w:t>
      </w:r>
      <w:r w:rsidRPr="00145327">
        <w:rPr>
          <w:rFonts w:hint="eastAsia"/>
          <w:color w:val="000000" w:themeColor="text1"/>
          <w:sz w:val="24"/>
          <w:szCs w:val="20"/>
        </w:rPr>
        <w:t>）</w:t>
      </w:r>
    </w:p>
    <w:p w:rsidR="00C36F8F" w:rsidRPr="00B9651D" w:rsidRDefault="00C36F8F" w:rsidP="005646B3">
      <w:pPr>
        <w:numPr>
          <w:ilvl w:val="0"/>
          <w:numId w:val="1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按照甲方格式要求提供技术档案（E</w:t>
      </w:r>
      <w:r w:rsidRPr="00B9651D">
        <w:rPr>
          <w:rFonts w:cs="Times New Roman"/>
          <w:color w:val="000000" w:themeColor="text1"/>
          <w:sz w:val="24"/>
          <w:szCs w:val="20"/>
        </w:rPr>
        <w:t>XCEL</w:t>
      </w:r>
      <w:r w:rsidRPr="00B9651D">
        <w:rPr>
          <w:rFonts w:cs="Times New Roman" w:hint="eastAsia"/>
          <w:color w:val="000000" w:themeColor="text1"/>
          <w:sz w:val="24"/>
          <w:szCs w:val="20"/>
        </w:rPr>
        <w:t>）</w:t>
      </w:r>
    </w:p>
    <w:p w:rsidR="00C36F8F" w:rsidRPr="00B9651D" w:rsidRDefault="00AC3669" w:rsidP="005646B3">
      <w:pPr>
        <w:pStyle w:val="a3"/>
        <w:numPr>
          <w:ilvl w:val="0"/>
          <w:numId w:val="2"/>
        </w:numPr>
        <w:ind w:left="57" w:firstLineChars="0" w:hanging="57"/>
        <w:rPr>
          <w:rFonts w:cs="Arial"/>
          <w:bCs/>
          <w:color w:val="000000" w:themeColor="text1"/>
          <w:sz w:val="28"/>
          <w:szCs w:val="28"/>
        </w:rPr>
      </w:pPr>
      <w:r w:rsidRPr="00B9651D">
        <w:rPr>
          <w:rFonts w:cs="Arial" w:hint="eastAsia"/>
          <w:bCs/>
          <w:color w:val="000000" w:themeColor="text1"/>
          <w:sz w:val="28"/>
          <w:szCs w:val="28"/>
        </w:rPr>
        <w:t>安装、调试：</w:t>
      </w:r>
    </w:p>
    <w:p w:rsidR="0078211A" w:rsidRPr="00B9651D" w:rsidRDefault="0078211A"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设备基础图、水、电、气等安装图及动力及土建等条件,在合同生效后60天内由乙方提供，方便甲方提前准备。安装条件及工艺验收条件应及时提出，逾期造成的后果应由乙方承担。</w:t>
      </w:r>
    </w:p>
    <w:p w:rsidR="0078211A" w:rsidRPr="00B9651D" w:rsidRDefault="0078211A"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设备到达甲方现场后，甲方须与乙方安装指导人员共同开箱验货，并核对装箱单。准确无误后，方可组织安装。</w:t>
      </w:r>
    </w:p>
    <w:p w:rsidR="00AC40B0" w:rsidRPr="00B9651D" w:rsidRDefault="00AC40B0"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设备到货前7天乙方提供安装计划表，双方确认后执行。</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乙方负责指导安装，乙方自备安装</w:t>
      </w:r>
      <w:r w:rsidR="009B1B62" w:rsidRPr="00B9651D">
        <w:rPr>
          <w:rFonts w:cs="Times New Roman" w:hint="eastAsia"/>
          <w:color w:val="000000" w:themeColor="text1"/>
          <w:sz w:val="24"/>
          <w:szCs w:val="20"/>
        </w:rPr>
        <w:t>预埋件、</w:t>
      </w:r>
      <w:r w:rsidRPr="00B9651D">
        <w:rPr>
          <w:rFonts w:cs="Times New Roman" w:hint="eastAsia"/>
          <w:color w:val="000000" w:themeColor="text1"/>
          <w:sz w:val="24"/>
          <w:szCs w:val="20"/>
        </w:rPr>
        <w:t>辅助材料、</w:t>
      </w:r>
      <w:proofErr w:type="gramStart"/>
      <w:r w:rsidRPr="00B9651D">
        <w:rPr>
          <w:rFonts w:cs="Times New Roman" w:hint="eastAsia"/>
          <w:color w:val="000000" w:themeColor="text1"/>
          <w:sz w:val="24"/>
          <w:szCs w:val="20"/>
        </w:rPr>
        <w:t>垫铁等</w:t>
      </w:r>
      <w:proofErr w:type="gramEnd"/>
      <w:r w:rsidRPr="00B9651D">
        <w:rPr>
          <w:rFonts w:cs="Times New Roman" w:hint="eastAsia"/>
          <w:color w:val="000000" w:themeColor="text1"/>
          <w:sz w:val="24"/>
          <w:szCs w:val="20"/>
        </w:rPr>
        <w:t>。</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甲方负责提供厂内电源到设备</w:t>
      </w:r>
      <w:r w:rsidR="00AC40B0" w:rsidRPr="00B9651D">
        <w:rPr>
          <w:rFonts w:cs="Times New Roman" w:hint="eastAsia"/>
          <w:color w:val="000000" w:themeColor="text1"/>
          <w:sz w:val="24"/>
          <w:szCs w:val="20"/>
        </w:rPr>
        <w:t>电源</w:t>
      </w:r>
      <w:r w:rsidRPr="00B9651D">
        <w:rPr>
          <w:rFonts w:cs="Times New Roman" w:hint="eastAsia"/>
          <w:color w:val="000000" w:themeColor="text1"/>
          <w:sz w:val="24"/>
          <w:szCs w:val="20"/>
        </w:rPr>
        <w:t>柜。</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对安装完的设备按技术协议要求进行检查，合格后双方签字，进入调试。</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调试由乙方负责，甲方应在人力、物力上给予支持，调试程序由空载→单动→联动→负荷试运转按甲方工艺条件，按技术协议试制产品。</w:t>
      </w:r>
    </w:p>
    <w:p w:rsidR="00AC3669" w:rsidRPr="00B9651D" w:rsidRDefault="00C1323E"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空负荷试车：设备安装结束后，双方</w:t>
      </w:r>
      <w:r w:rsidR="00AC3669" w:rsidRPr="00B9651D">
        <w:rPr>
          <w:rFonts w:cs="Times New Roman" w:hint="eastAsia"/>
          <w:color w:val="000000" w:themeColor="text1"/>
          <w:sz w:val="24"/>
          <w:szCs w:val="20"/>
        </w:rPr>
        <w:t>根据技术协议要求或者公司内控标准，对设备精度、基本动作程序、控制界面以及设备安全保障工位有效性、工装连接位置尺寸等内容进行确认。</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带负荷试车：设备空负荷试车满足</w:t>
      </w:r>
      <w:r w:rsidR="00142005" w:rsidRPr="00B9651D">
        <w:rPr>
          <w:rFonts w:cs="Times New Roman" w:hint="eastAsia"/>
          <w:color w:val="000000" w:themeColor="text1"/>
          <w:sz w:val="24"/>
          <w:szCs w:val="20"/>
        </w:rPr>
        <w:t>要求后，甲方对设备安排物料生产</w:t>
      </w:r>
      <w:r w:rsidRPr="00B9651D">
        <w:rPr>
          <w:rFonts w:cs="Times New Roman" w:hint="eastAsia"/>
          <w:color w:val="000000" w:themeColor="text1"/>
          <w:sz w:val="24"/>
          <w:szCs w:val="20"/>
        </w:rPr>
        <w:t>72小时无故障带负荷试车。72小时无故障试车失败，需要重新安排72小时无故障试车。</w:t>
      </w:r>
    </w:p>
    <w:p w:rsidR="0078211A"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乙方负责调试和负荷试车，所需时间为</w:t>
      </w:r>
      <w:r w:rsidR="00E4031B" w:rsidRPr="00B9651D">
        <w:rPr>
          <w:rFonts w:cs="Times New Roman" w:hint="eastAsia"/>
          <w:color w:val="000000" w:themeColor="text1"/>
          <w:sz w:val="24"/>
          <w:szCs w:val="20"/>
        </w:rPr>
        <w:t>15</w:t>
      </w:r>
      <w:r w:rsidR="0078211A" w:rsidRPr="00B9651D">
        <w:rPr>
          <w:rFonts w:cs="Times New Roman" w:hint="eastAsia"/>
          <w:color w:val="000000" w:themeColor="text1"/>
          <w:sz w:val="24"/>
          <w:szCs w:val="20"/>
        </w:rPr>
        <w:t>天</w:t>
      </w:r>
      <w:r w:rsidR="00E4031B" w:rsidRPr="00B9651D">
        <w:rPr>
          <w:rFonts w:cs="Times New Roman" w:hint="eastAsia"/>
          <w:color w:val="000000" w:themeColor="text1"/>
          <w:sz w:val="24"/>
          <w:szCs w:val="20"/>
        </w:rPr>
        <w:t>/台</w:t>
      </w:r>
      <w:r w:rsidR="0078211A" w:rsidRPr="00B9651D">
        <w:rPr>
          <w:rFonts w:cs="Times New Roman" w:hint="eastAsia"/>
          <w:color w:val="000000" w:themeColor="text1"/>
          <w:sz w:val="24"/>
          <w:szCs w:val="20"/>
        </w:rPr>
        <w:t>。</w:t>
      </w:r>
    </w:p>
    <w:p w:rsidR="00AC3669" w:rsidRPr="00B9651D" w:rsidRDefault="00AC3669"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安装指导</w:t>
      </w:r>
      <w:r w:rsidR="0078211A" w:rsidRPr="00B9651D">
        <w:rPr>
          <w:rFonts w:cs="Times New Roman" w:hint="eastAsia"/>
          <w:color w:val="000000" w:themeColor="text1"/>
          <w:sz w:val="24"/>
          <w:szCs w:val="20"/>
        </w:rPr>
        <w:t>、</w:t>
      </w:r>
      <w:r w:rsidRPr="00B9651D">
        <w:rPr>
          <w:rFonts w:cs="Times New Roman" w:hint="eastAsia"/>
          <w:color w:val="000000" w:themeColor="text1"/>
          <w:sz w:val="24"/>
          <w:szCs w:val="20"/>
        </w:rPr>
        <w:t>调试</w:t>
      </w:r>
      <w:r w:rsidR="0078211A" w:rsidRPr="00B9651D">
        <w:rPr>
          <w:rFonts w:cs="Times New Roman" w:hint="eastAsia"/>
          <w:color w:val="000000" w:themeColor="text1"/>
          <w:sz w:val="24"/>
          <w:szCs w:val="20"/>
        </w:rPr>
        <w:t>人员</w:t>
      </w:r>
      <w:r w:rsidR="00C1323E" w:rsidRPr="00B9651D">
        <w:rPr>
          <w:rFonts w:cs="Times New Roman" w:hint="eastAsia"/>
          <w:color w:val="000000" w:themeColor="text1"/>
          <w:sz w:val="24"/>
          <w:szCs w:val="20"/>
        </w:rPr>
        <w:t>在现场具备</w:t>
      </w:r>
      <w:r w:rsidR="0078211A" w:rsidRPr="00B9651D">
        <w:rPr>
          <w:rFonts w:cs="Times New Roman" w:hint="eastAsia"/>
          <w:color w:val="000000" w:themeColor="text1"/>
          <w:sz w:val="24"/>
          <w:szCs w:val="20"/>
        </w:rPr>
        <w:t>条件后应即时到位，排除不可抗力</w:t>
      </w:r>
      <w:r w:rsidRPr="00B9651D">
        <w:rPr>
          <w:rFonts w:cs="Times New Roman" w:hint="eastAsia"/>
          <w:color w:val="000000" w:themeColor="text1"/>
          <w:sz w:val="24"/>
          <w:szCs w:val="20"/>
        </w:rPr>
        <w:t>每延期一天扣除合同</w:t>
      </w:r>
      <w:r w:rsidR="009904BB" w:rsidRPr="00B9651D">
        <w:rPr>
          <w:rFonts w:cs="Times New Roman" w:hint="eastAsia"/>
          <w:color w:val="000000" w:themeColor="text1"/>
          <w:sz w:val="24"/>
          <w:szCs w:val="20"/>
        </w:rPr>
        <w:t>款</w:t>
      </w:r>
      <w:r w:rsidRPr="00B9651D">
        <w:rPr>
          <w:rFonts w:cs="Times New Roman" w:hint="eastAsia"/>
          <w:color w:val="000000" w:themeColor="text1"/>
          <w:sz w:val="24"/>
          <w:szCs w:val="20"/>
        </w:rPr>
        <w:t>额1%。</w:t>
      </w:r>
    </w:p>
    <w:p w:rsidR="00C1323E" w:rsidRPr="00B9651D" w:rsidRDefault="00C1323E" w:rsidP="005646B3">
      <w:pPr>
        <w:numPr>
          <w:ilvl w:val="0"/>
          <w:numId w:val="1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B9651D" w:rsidRDefault="00AC3669" w:rsidP="005646B3">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验收：</w:t>
      </w:r>
    </w:p>
    <w:p w:rsidR="00AC3669" w:rsidRPr="00B9651D" w:rsidRDefault="00AC3669" w:rsidP="00C1323E">
      <w:pPr>
        <w:spacing w:line="360" w:lineRule="auto"/>
        <w:ind w:leftChars="100" w:left="210" w:firstLineChars="200" w:firstLine="480"/>
        <w:jc w:val="left"/>
        <w:rPr>
          <w:rFonts w:cs="Times New Roman"/>
          <w:color w:val="000000" w:themeColor="text1"/>
          <w:sz w:val="24"/>
          <w:szCs w:val="20"/>
        </w:rPr>
      </w:pPr>
      <w:r w:rsidRPr="00B9651D">
        <w:rPr>
          <w:rFonts w:cs="Times New Roman" w:hint="eastAsia"/>
          <w:color w:val="000000" w:themeColor="text1"/>
          <w:sz w:val="24"/>
          <w:szCs w:val="20"/>
        </w:rPr>
        <w:t>设备的验收应分二次，第一次在发货前（整装完成具备调试条件），第二次在调试结束</w:t>
      </w:r>
      <w:r w:rsidR="00C1323E" w:rsidRPr="00B9651D">
        <w:rPr>
          <w:rFonts w:cs="Times New Roman" w:hint="eastAsia"/>
          <w:color w:val="000000" w:themeColor="text1"/>
          <w:sz w:val="24"/>
          <w:szCs w:val="20"/>
        </w:rPr>
        <w:t>试运行后</w:t>
      </w:r>
      <w:r w:rsidRPr="00B9651D">
        <w:rPr>
          <w:rFonts w:cs="Times New Roman" w:hint="eastAsia"/>
          <w:color w:val="000000" w:themeColor="text1"/>
          <w:sz w:val="24"/>
          <w:szCs w:val="20"/>
        </w:rPr>
        <w:t>。</w:t>
      </w:r>
    </w:p>
    <w:p w:rsidR="00AC3669" w:rsidRPr="00B9651D" w:rsidRDefault="00AC3669" w:rsidP="005646B3">
      <w:pPr>
        <w:numPr>
          <w:ilvl w:val="0"/>
          <w:numId w:val="1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设备制造完毕后，乙方通知甲方派人和带料（料的品种和数量双方具体商定）在乙方工厂内进行预验收，预验收和整改完成后才能发货。</w:t>
      </w:r>
    </w:p>
    <w:p w:rsidR="00AC3669" w:rsidRPr="00B9651D" w:rsidRDefault="00BD5294" w:rsidP="005646B3">
      <w:pPr>
        <w:numPr>
          <w:ilvl w:val="0"/>
          <w:numId w:val="1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设备试运行终</w:t>
      </w:r>
      <w:r w:rsidR="00AC3669" w:rsidRPr="00B9651D">
        <w:rPr>
          <w:rFonts w:cs="Times New Roman" w:hint="eastAsia"/>
          <w:color w:val="000000" w:themeColor="text1"/>
          <w:sz w:val="24"/>
          <w:szCs w:val="20"/>
        </w:rPr>
        <w:t>验收中如出现下列情况：在72</w:t>
      </w:r>
      <w:r w:rsidR="005F0ABA" w:rsidRPr="00B9651D">
        <w:rPr>
          <w:rFonts w:cs="Times New Roman" w:hint="eastAsia"/>
          <w:color w:val="000000" w:themeColor="text1"/>
          <w:sz w:val="24"/>
          <w:szCs w:val="20"/>
        </w:rPr>
        <w:t>小时</w:t>
      </w:r>
      <w:r w:rsidR="00FD3670" w:rsidRPr="00B9651D">
        <w:rPr>
          <w:rFonts w:cs="Times New Roman" w:hint="eastAsia"/>
          <w:color w:val="000000" w:themeColor="text1"/>
          <w:sz w:val="24"/>
          <w:szCs w:val="20"/>
        </w:rPr>
        <w:t>内</w:t>
      </w:r>
      <w:r w:rsidR="005F0ABA" w:rsidRPr="00B9651D">
        <w:rPr>
          <w:rFonts w:cs="Times New Roman" w:hint="eastAsia"/>
          <w:color w:val="000000" w:themeColor="text1"/>
          <w:sz w:val="24"/>
          <w:szCs w:val="20"/>
        </w:rPr>
        <w:t>，因设备本身出现故障停机，维修时间达一小时</w:t>
      </w:r>
      <w:r w:rsidR="00FD3670" w:rsidRPr="00B9651D">
        <w:rPr>
          <w:rFonts w:cs="Times New Roman" w:hint="eastAsia"/>
          <w:color w:val="000000" w:themeColor="text1"/>
          <w:sz w:val="24"/>
          <w:szCs w:val="20"/>
        </w:rPr>
        <w:t>及</w:t>
      </w:r>
      <w:r w:rsidR="005F0ABA" w:rsidRPr="00B9651D">
        <w:rPr>
          <w:rFonts w:cs="Times New Roman" w:hint="eastAsia"/>
          <w:color w:val="000000" w:themeColor="text1"/>
          <w:sz w:val="24"/>
          <w:szCs w:val="20"/>
        </w:rPr>
        <w:t>以上应停止计时。终验收</w:t>
      </w:r>
      <w:r w:rsidR="00AC3669" w:rsidRPr="00B9651D">
        <w:rPr>
          <w:rFonts w:cs="Times New Roman" w:hint="eastAsia"/>
          <w:color w:val="000000" w:themeColor="text1"/>
          <w:sz w:val="24"/>
          <w:szCs w:val="20"/>
        </w:rPr>
        <w:t>从维修完成后重新开始。</w:t>
      </w:r>
    </w:p>
    <w:p w:rsidR="00AC3669" w:rsidRPr="00B9651D" w:rsidRDefault="00AC3669" w:rsidP="005646B3">
      <w:pPr>
        <w:pStyle w:val="a3"/>
        <w:numPr>
          <w:ilvl w:val="0"/>
          <w:numId w:val="2"/>
        </w:numPr>
        <w:ind w:firstLineChars="0"/>
        <w:rPr>
          <w:rFonts w:cs="Arial"/>
          <w:bCs/>
          <w:color w:val="000000" w:themeColor="text1"/>
          <w:sz w:val="28"/>
          <w:szCs w:val="28"/>
        </w:rPr>
      </w:pPr>
      <w:r w:rsidRPr="00B9651D">
        <w:rPr>
          <w:rFonts w:cs="Arial" w:hint="eastAsia"/>
          <w:bCs/>
          <w:color w:val="000000" w:themeColor="text1"/>
          <w:sz w:val="28"/>
          <w:szCs w:val="28"/>
        </w:rPr>
        <w:t>质量保证</w:t>
      </w:r>
      <w:r w:rsidR="00BD5294" w:rsidRPr="00B9651D">
        <w:rPr>
          <w:rFonts w:cs="Arial" w:hint="eastAsia"/>
          <w:bCs/>
          <w:color w:val="000000" w:themeColor="text1"/>
          <w:sz w:val="28"/>
          <w:szCs w:val="28"/>
        </w:rPr>
        <w:t>及技术服务</w:t>
      </w:r>
    </w:p>
    <w:p w:rsidR="00AC3669" w:rsidRPr="00B9651D" w:rsidRDefault="00AC3669" w:rsidP="005646B3">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质保期1年，</w:t>
      </w:r>
      <w:proofErr w:type="gramStart"/>
      <w:r w:rsidRPr="00B9651D">
        <w:rPr>
          <w:rFonts w:cs="Times New Roman" w:hint="eastAsia"/>
          <w:color w:val="000000" w:themeColor="text1"/>
          <w:sz w:val="24"/>
          <w:szCs w:val="20"/>
        </w:rPr>
        <w:t>自设备</w:t>
      </w:r>
      <w:proofErr w:type="gramEnd"/>
      <w:r w:rsidRPr="00B9651D">
        <w:rPr>
          <w:rFonts w:cs="Times New Roman" w:hint="eastAsia"/>
          <w:color w:val="000000" w:themeColor="text1"/>
          <w:sz w:val="24"/>
          <w:szCs w:val="20"/>
        </w:rPr>
        <w:t>经甲方验收合格之次日起计；</w:t>
      </w:r>
      <w:proofErr w:type="gramStart"/>
      <w:r w:rsidRPr="00B9651D">
        <w:rPr>
          <w:rFonts w:cs="Times New Roman" w:hint="eastAsia"/>
          <w:color w:val="000000" w:themeColor="text1"/>
          <w:sz w:val="24"/>
          <w:szCs w:val="20"/>
        </w:rPr>
        <w:t>若质保期</w:t>
      </w:r>
      <w:proofErr w:type="gramEnd"/>
      <w:r w:rsidRPr="00B9651D">
        <w:rPr>
          <w:rFonts w:cs="Times New Roman" w:hint="eastAsia"/>
          <w:color w:val="000000" w:themeColor="text1"/>
          <w:sz w:val="24"/>
          <w:szCs w:val="20"/>
        </w:rPr>
        <w:t>内，设备发生过更换的情况，则设备的质保期自更换之次日起重新计算，</w:t>
      </w:r>
      <w:proofErr w:type="gramStart"/>
      <w:r w:rsidRPr="00B9651D">
        <w:rPr>
          <w:rFonts w:cs="Times New Roman" w:hint="eastAsia"/>
          <w:color w:val="000000" w:themeColor="text1"/>
          <w:sz w:val="24"/>
          <w:szCs w:val="20"/>
        </w:rPr>
        <w:t>若质保</w:t>
      </w:r>
      <w:proofErr w:type="gramEnd"/>
      <w:r w:rsidRPr="00B9651D">
        <w:rPr>
          <w:rFonts w:cs="Times New Roman" w:hint="eastAsia"/>
          <w:color w:val="000000" w:themeColor="text1"/>
          <w:sz w:val="24"/>
          <w:szCs w:val="20"/>
        </w:rPr>
        <w:t>期内，设备进行过修理，则设备的质保期应视其修理占用和待修的时间而相应延长。</w:t>
      </w:r>
    </w:p>
    <w:p w:rsidR="00AC3669" w:rsidRPr="00B9651D" w:rsidRDefault="0080737D" w:rsidP="005646B3">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质保期内，对由于零</w:t>
      </w:r>
      <w:r w:rsidR="00AC3669" w:rsidRPr="00B9651D">
        <w:rPr>
          <w:rFonts w:cs="Times New Roman" w:hint="eastAsia"/>
          <w:color w:val="000000" w:themeColor="text1"/>
          <w:sz w:val="24"/>
          <w:szCs w:val="20"/>
        </w:rPr>
        <w:t>部件质量问题造成的损坏，乙方将提供现场服务，免费维修、更换损坏的零部件。由于甲方人为原因造成的零、部</w:t>
      </w:r>
      <w:r w:rsidR="00AC3669" w:rsidRPr="00B9651D">
        <w:rPr>
          <w:rFonts w:cs="Times New Roman" w:hint="eastAsia"/>
          <w:color w:val="000000" w:themeColor="text1"/>
          <w:sz w:val="24"/>
          <w:szCs w:val="20"/>
        </w:rPr>
        <w:lastRenderedPageBreak/>
        <w:t>件损坏，乙方有义务对损坏零、部件作有偿的维修、更换。</w:t>
      </w:r>
      <w:r w:rsidR="00C1323E" w:rsidRPr="00B9651D">
        <w:rPr>
          <w:rFonts w:cs="Times New Roman" w:hint="eastAsia"/>
          <w:color w:val="000000" w:themeColor="text1"/>
          <w:sz w:val="24"/>
          <w:szCs w:val="20"/>
        </w:rPr>
        <w:t>如果乙方原因严重影响甲方正常生产，</w:t>
      </w:r>
      <w:r w:rsidR="00AC3669" w:rsidRPr="00B9651D">
        <w:rPr>
          <w:rFonts w:cs="Times New Roman" w:hint="eastAsia"/>
          <w:color w:val="000000" w:themeColor="text1"/>
          <w:sz w:val="24"/>
          <w:szCs w:val="20"/>
        </w:rPr>
        <w:t>甲方有权选择第三方提供维修服务，由此产生的费用由乙方承担。</w:t>
      </w:r>
    </w:p>
    <w:p w:rsidR="00AC3669" w:rsidRPr="00B9651D" w:rsidRDefault="00AC3669" w:rsidP="005646B3">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设备发生故障后，乙方应在接到故障通知</w:t>
      </w:r>
      <w:r w:rsidR="00C1323E" w:rsidRPr="00B9651D">
        <w:rPr>
          <w:rFonts w:cs="Times New Roman"/>
          <w:color w:val="000000" w:themeColor="text1"/>
          <w:sz w:val="24"/>
          <w:szCs w:val="20"/>
        </w:rPr>
        <w:t>4</w:t>
      </w:r>
      <w:r w:rsidRPr="00B9651D">
        <w:rPr>
          <w:rFonts w:cs="Times New Roman" w:hint="eastAsia"/>
          <w:color w:val="000000" w:themeColor="text1"/>
          <w:sz w:val="24"/>
          <w:szCs w:val="20"/>
        </w:rPr>
        <w:t>小时内给予解答；</w:t>
      </w:r>
      <w:r w:rsidR="00C1323E" w:rsidRPr="00B9651D">
        <w:rPr>
          <w:rFonts w:cs="Times New Roman" w:hint="eastAsia"/>
          <w:color w:val="000000" w:themeColor="text1"/>
          <w:sz w:val="24"/>
          <w:szCs w:val="20"/>
        </w:rPr>
        <w:t>如需现场解决</w:t>
      </w:r>
      <w:r w:rsidRPr="00B9651D">
        <w:rPr>
          <w:rFonts w:cs="Times New Roman" w:hint="eastAsia"/>
          <w:color w:val="000000" w:themeColor="text1"/>
          <w:sz w:val="24"/>
          <w:szCs w:val="20"/>
        </w:rPr>
        <w:t>，乙方应在接到故障通知后24 小时内派</w:t>
      </w:r>
      <w:r w:rsidR="00746905" w:rsidRPr="00B9651D">
        <w:rPr>
          <w:rFonts w:cs="Times New Roman" w:hint="eastAsia"/>
          <w:color w:val="000000" w:themeColor="text1"/>
          <w:sz w:val="24"/>
          <w:szCs w:val="20"/>
        </w:rPr>
        <w:t>遣</w:t>
      </w:r>
      <w:r w:rsidRPr="00B9651D">
        <w:rPr>
          <w:rFonts w:cs="Times New Roman" w:hint="eastAsia"/>
          <w:color w:val="000000" w:themeColor="text1"/>
          <w:sz w:val="24"/>
          <w:szCs w:val="20"/>
        </w:rPr>
        <w:t>服务人员到达现场。</w:t>
      </w:r>
    </w:p>
    <w:p w:rsidR="00AC3669" w:rsidRPr="00B9651D" w:rsidRDefault="00AC3669" w:rsidP="005646B3">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质量保证期后的服务可以是有偿服务，乙方可以低于市场价的优惠价格收取相应费用。</w:t>
      </w:r>
    </w:p>
    <w:p w:rsidR="00AC3669" w:rsidRPr="00B9651D" w:rsidRDefault="00AC3669" w:rsidP="005646B3">
      <w:pPr>
        <w:numPr>
          <w:ilvl w:val="0"/>
          <w:numId w:val="15"/>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甲方因设备质量问题所遭受的损失，乙方应予以赔偿。</w:t>
      </w:r>
    </w:p>
    <w:p w:rsidR="00BC22FD" w:rsidRPr="00B9651D" w:rsidRDefault="00BC22FD" w:rsidP="005646B3">
      <w:pPr>
        <w:pStyle w:val="a3"/>
        <w:widowControl w:val="0"/>
        <w:numPr>
          <w:ilvl w:val="0"/>
          <w:numId w:val="2"/>
        </w:numPr>
        <w:ind w:left="420" w:firstLineChars="0" w:hanging="420"/>
        <w:rPr>
          <w:rFonts w:cs="Arial"/>
          <w:bCs/>
          <w:color w:val="000000" w:themeColor="text1"/>
          <w:sz w:val="28"/>
          <w:szCs w:val="28"/>
        </w:rPr>
      </w:pPr>
      <w:r w:rsidRPr="00B9651D">
        <w:rPr>
          <w:rFonts w:cs="Arial" w:hint="eastAsia"/>
          <w:bCs/>
          <w:color w:val="000000" w:themeColor="text1"/>
          <w:sz w:val="28"/>
          <w:szCs w:val="28"/>
        </w:rPr>
        <w:t>交货约定：</w:t>
      </w:r>
    </w:p>
    <w:p w:rsidR="00BC22FD" w:rsidRPr="00B9651D" w:rsidRDefault="00BC22FD" w:rsidP="005646B3">
      <w:pPr>
        <w:numPr>
          <w:ilvl w:val="0"/>
          <w:numId w:val="2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乙方应采取确保设备安全的包装材料和包装方式，相关包装费用由乙方承担。</w:t>
      </w:r>
    </w:p>
    <w:p w:rsidR="00BC22FD" w:rsidRPr="00B9651D" w:rsidRDefault="00BC22FD" w:rsidP="005646B3">
      <w:pPr>
        <w:numPr>
          <w:ilvl w:val="0"/>
          <w:numId w:val="2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乙方发货时应随附产品检验报告单及发货</w:t>
      </w:r>
      <w:proofErr w:type="gramStart"/>
      <w:r w:rsidRPr="00B9651D">
        <w:rPr>
          <w:rFonts w:cs="Times New Roman" w:hint="eastAsia"/>
          <w:color w:val="000000" w:themeColor="text1"/>
          <w:sz w:val="24"/>
          <w:szCs w:val="20"/>
        </w:rPr>
        <w:t>明细书</w:t>
      </w:r>
      <w:proofErr w:type="gramEnd"/>
      <w:r w:rsidRPr="00B9651D">
        <w:rPr>
          <w:rFonts w:cs="Times New Roman" w:hint="eastAsia"/>
          <w:color w:val="000000" w:themeColor="text1"/>
          <w:sz w:val="24"/>
          <w:szCs w:val="20"/>
        </w:rPr>
        <w:t>并于交货时一并交与甲方，否则甲方有权不予接收设备。</w:t>
      </w:r>
    </w:p>
    <w:p w:rsidR="00BC22FD" w:rsidRPr="00B9651D" w:rsidRDefault="00E512E3" w:rsidP="005646B3">
      <w:pPr>
        <w:numPr>
          <w:ilvl w:val="0"/>
          <w:numId w:val="20"/>
        </w:numPr>
        <w:spacing w:line="360" w:lineRule="auto"/>
        <w:jc w:val="left"/>
        <w:rPr>
          <w:rFonts w:cs="Times New Roman"/>
          <w:color w:val="000000" w:themeColor="text1"/>
          <w:sz w:val="24"/>
          <w:szCs w:val="24"/>
        </w:rPr>
      </w:pPr>
      <w:r w:rsidRPr="00B9651D">
        <w:rPr>
          <w:rFonts w:cs="Times New Roman" w:hint="eastAsia"/>
          <w:color w:val="000000" w:themeColor="text1"/>
          <w:sz w:val="24"/>
          <w:szCs w:val="20"/>
        </w:rPr>
        <w:t>合</w:t>
      </w:r>
      <w:r w:rsidRPr="00B9651D">
        <w:rPr>
          <w:rFonts w:cs="Times New Roman" w:hint="eastAsia"/>
          <w:color w:val="000000" w:themeColor="text1"/>
          <w:sz w:val="24"/>
          <w:szCs w:val="24"/>
        </w:rPr>
        <w:t>同签订后乙方须在1周内</w:t>
      </w:r>
      <w:r w:rsidR="00BC22FD" w:rsidRPr="00B9651D">
        <w:rPr>
          <w:rFonts w:cs="Times New Roman" w:hint="eastAsia"/>
          <w:color w:val="000000" w:themeColor="text1"/>
          <w:sz w:val="24"/>
          <w:szCs w:val="24"/>
        </w:rPr>
        <w:t>按节点制定交货计划提交甲方</w:t>
      </w:r>
      <w:r w:rsidRPr="00B9651D">
        <w:rPr>
          <w:rFonts w:cs="Times New Roman" w:hint="eastAsia"/>
          <w:color w:val="000000" w:themeColor="text1"/>
          <w:sz w:val="24"/>
          <w:szCs w:val="24"/>
        </w:rPr>
        <w:t>，</w:t>
      </w:r>
      <w:r w:rsidR="00BC22FD" w:rsidRPr="00B9651D">
        <w:rPr>
          <w:rFonts w:cs="Times New Roman" w:hint="eastAsia"/>
          <w:color w:val="000000" w:themeColor="text1"/>
          <w:sz w:val="24"/>
          <w:szCs w:val="24"/>
        </w:rPr>
        <w:t>并每周</w:t>
      </w:r>
      <w:r w:rsidRPr="00B9651D">
        <w:rPr>
          <w:rFonts w:cs="Times New Roman" w:hint="eastAsia"/>
          <w:color w:val="000000" w:themeColor="text1"/>
          <w:sz w:val="24"/>
          <w:szCs w:val="24"/>
        </w:rPr>
        <w:t>向甲方</w:t>
      </w:r>
      <w:r w:rsidR="00BC22FD" w:rsidRPr="00B9651D">
        <w:rPr>
          <w:rFonts w:cs="Times New Roman" w:hint="eastAsia"/>
          <w:color w:val="000000" w:themeColor="text1"/>
          <w:sz w:val="24"/>
          <w:szCs w:val="24"/>
        </w:rPr>
        <w:t>更新进度，节点包含：图纸设计、</w:t>
      </w:r>
      <w:r w:rsidR="00BC22FD" w:rsidRPr="00B9651D">
        <w:rPr>
          <w:rFonts w:cs="Times New Roman"/>
          <w:color w:val="000000" w:themeColor="text1"/>
          <w:sz w:val="24"/>
          <w:szCs w:val="24"/>
        </w:rPr>
        <w:t>加工采购</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机械组装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电气组装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出厂验收</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包装发货</w:t>
      </w:r>
      <w:r w:rsidR="00BC22FD" w:rsidRPr="00B9651D">
        <w:rPr>
          <w:rFonts w:cs="Times New Roman" w:hint="eastAsia"/>
          <w:color w:val="000000" w:themeColor="text1"/>
          <w:sz w:val="24"/>
          <w:szCs w:val="24"/>
        </w:rPr>
        <w:t>。</w:t>
      </w:r>
    </w:p>
    <w:p w:rsidR="00895F6A" w:rsidRPr="00B9651D" w:rsidRDefault="00895F6A" w:rsidP="00635002">
      <w:pPr>
        <w:spacing w:line="360" w:lineRule="auto"/>
        <w:ind w:left="987" w:firstLine="0"/>
        <w:jc w:val="left"/>
        <w:rPr>
          <w:rFonts w:cs="Times New Roman"/>
          <w:color w:val="000000" w:themeColor="text1"/>
          <w:sz w:val="24"/>
          <w:szCs w:val="24"/>
        </w:rPr>
      </w:pPr>
    </w:p>
    <w:sectPr w:rsidR="00895F6A" w:rsidRPr="00B96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911" w:rsidRDefault="00497911" w:rsidP="006731AF">
      <w:r>
        <w:separator/>
      </w:r>
    </w:p>
  </w:endnote>
  <w:endnote w:type="continuationSeparator" w:id="0">
    <w:p w:rsidR="00497911" w:rsidRDefault="00497911"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911" w:rsidRDefault="00497911" w:rsidP="006731AF">
      <w:r>
        <w:separator/>
      </w:r>
    </w:p>
  </w:footnote>
  <w:footnote w:type="continuationSeparator" w:id="0">
    <w:p w:rsidR="00497911" w:rsidRDefault="00497911" w:rsidP="0067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172234BE"/>
    <w:multiLevelType w:val="hybridMultilevel"/>
    <w:tmpl w:val="2DB4BEE2"/>
    <w:lvl w:ilvl="0" w:tplc="0158E7A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F">
      <w:start w:val="1"/>
      <w:numFmt w:val="decimal"/>
      <w:lvlText w:val="%3."/>
      <w:lvlJc w:val="left"/>
      <w:pPr>
        <w:ind w:left="987"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9" w15:restartNumberingAfterBreak="0">
    <w:nsid w:val="1D1B3C9E"/>
    <w:multiLevelType w:val="hybridMultilevel"/>
    <w:tmpl w:val="1D26A428"/>
    <w:lvl w:ilvl="0" w:tplc="0409000F">
      <w:start w:val="1"/>
      <w:numFmt w:val="decimal"/>
      <w:lvlText w:val="%1."/>
      <w:lvlJc w:val="left"/>
      <w:pPr>
        <w:ind w:left="988"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4AB66BE8"/>
    <w:multiLevelType w:val="hybridMultilevel"/>
    <w:tmpl w:val="FE2E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8"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6B2D6DA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0"/>
  </w:num>
  <w:num w:numId="2">
    <w:abstractNumId w:val="6"/>
  </w:num>
  <w:num w:numId="3">
    <w:abstractNumId w:val="17"/>
  </w:num>
  <w:num w:numId="4">
    <w:abstractNumId w:val="8"/>
  </w:num>
  <w:num w:numId="5">
    <w:abstractNumId w:val="21"/>
  </w:num>
  <w:num w:numId="6">
    <w:abstractNumId w:val="3"/>
  </w:num>
  <w:num w:numId="7">
    <w:abstractNumId w:val="13"/>
  </w:num>
  <w:num w:numId="8">
    <w:abstractNumId w:val="4"/>
  </w:num>
  <w:num w:numId="9">
    <w:abstractNumId w:val="18"/>
  </w:num>
  <w:num w:numId="10">
    <w:abstractNumId w:val="15"/>
  </w:num>
  <w:num w:numId="11">
    <w:abstractNumId w:val="14"/>
  </w:num>
  <w:num w:numId="12">
    <w:abstractNumId w:val="12"/>
  </w:num>
  <w:num w:numId="13">
    <w:abstractNumId w:val="20"/>
  </w:num>
  <w:num w:numId="14">
    <w:abstractNumId w:val="0"/>
  </w:num>
  <w:num w:numId="15">
    <w:abstractNumId w:val="2"/>
  </w:num>
  <w:num w:numId="16">
    <w:abstractNumId w:val="11"/>
  </w:num>
  <w:num w:numId="17">
    <w:abstractNumId w:val="7"/>
  </w:num>
  <w:num w:numId="18">
    <w:abstractNumId w:val="9"/>
  </w:num>
  <w:num w:numId="19">
    <w:abstractNumId w:val="1"/>
  </w:num>
  <w:num w:numId="20">
    <w:abstractNumId w:val="19"/>
  </w:num>
  <w:num w:numId="21">
    <w:abstractNumId w:val="5"/>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66"/>
    <w:rsid w:val="000004EC"/>
    <w:rsid w:val="00021794"/>
    <w:rsid w:val="000359AE"/>
    <w:rsid w:val="00057805"/>
    <w:rsid w:val="0006312F"/>
    <w:rsid w:val="00067469"/>
    <w:rsid w:val="0007112B"/>
    <w:rsid w:val="000A3425"/>
    <w:rsid w:val="000A3E88"/>
    <w:rsid w:val="000F5BD3"/>
    <w:rsid w:val="00111A86"/>
    <w:rsid w:val="001131A6"/>
    <w:rsid w:val="00117545"/>
    <w:rsid w:val="00137D73"/>
    <w:rsid w:val="00142005"/>
    <w:rsid w:val="001471F2"/>
    <w:rsid w:val="001533D5"/>
    <w:rsid w:val="00154760"/>
    <w:rsid w:val="00162515"/>
    <w:rsid w:val="001642F9"/>
    <w:rsid w:val="00166C4C"/>
    <w:rsid w:val="00171A2A"/>
    <w:rsid w:val="00172D10"/>
    <w:rsid w:val="00193C0E"/>
    <w:rsid w:val="001948EE"/>
    <w:rsid w:val="001A66B9"/>
    <w:rsid w:val="001B074B"/>
    <w:rsid w:val="001B4702"/>
    <w:rsid w:val="001B622F"/>
    <w:rsid w:val="001D2CAA"/>
    <w:rsid w:val="001D56AD"/>
    <w:rsid w:val="001F6BD5"/>
    <w:rsid w:val="00201D77"/>
    <w:rsid w:val="0022576D"/>
    <w:rsid w:val="002268B1"/>
    <w:rsid w:val="00243637"/>
    <w:rsid w:val="00246503"/>
    <w:rsid w:val="00252638"/>
    <w:rsid w:val="00274112"/>
    <w:rsid w:val="00281F3C"/>
    <w:rsid w:val="002930A5"/>
    <w:rsid w:val="00297C34"/>
    <w:rsid w:val="002B46E8"/>
    <w:rsid w:val="002C3411"/>
    <w:rsid w:val="002C4F8F"/>
    <w:rsid w:val="002F37B4"/>
    <w:rsid w:val="002F452B"/>
    <w:rsid w:val="0031357B"/>
    <w:rsid w:val="00315118"/>
    <w:rsid w:val="00322B05"/>
    <w:rsid w:val="00342CE6"/>
    <w:rsid w:val="00354ADD"/>
    <w:rsid w:val="00367754"/>
    <w:rsid w:val="0037143D"/>
    <w:rsid w:val="00384CD7"/>
    <w:rsid w:val="00395A22"/>
    <w:rsid w:val="003A49F0"/>
    <w:rsid w:val="003C1220"/>
    <w:rsid w:val="003C4CB2"/>
    <w:rsid w:val="003C550D"/>
    <w:rsid w:val="003D7B71"/>
    <w:rsid w:val="003D7CB5"/>
    <w:rsid w:val="003E19DB"/>
    <w:rsid w:val="003F2411"/>
    <w:rsid w:val="00401013"/>
    <w:rsid w:val="00406E83"/>
    <w:rsid w:val="00411345"/>
    <w:rsid w:val="00421083"/>
    <w:rsid w:val="004306D2"/>
    <w:rsid w:val="004370EA"/>
    <w:rsid w:val="00437544"/>
    <w:rsid w:val="004444A5"/>
    <w:rsid w:val="00444840"/>
    <w:rsid w:val="00452B40"/>
    <w:rsid w:val="00457B87"/>
    <w:rsid w:val="00470564"/>
    <w:rsid w:val="0047075E"/>
    <w:rsid w:val="00480C9E"/>
    <w:rsid w:val="004810AD"/>
    <w:rsid w:val="00482FBB"/>
    <w:rsid w:val="00487066"/>
    <w:rsid w:val="0048799A"/>
    <w:rsid w:val="0049246D"/>
    <w:rsid w:val="00497911"/>
    <w:rsid w:val="004A5847"/>
    <w:rsid w:val="004A6984"/>
    <w:rsid w:val="004D56D4"/>
    <w:rsid w:val="004D6FC5"/>
    <w:rsid w:val="004E6B45"/>
    <w:rsid w:val="004E77B6"/>
    <w:rsid w:val="004F6F4A"/>
    <w:rsid w:val="00507B74"/>
    <w:rsid w:val="00507E0D"/>
    <w:rsid w:val="00510C7F"/>
    <w:rsid w:val="00520E62"/>
    <w:rsid w:val="005277B8"/>
    <w:rsid w:val="005466AE"/>
    <w:rsid w:val="005610C8"/>
    <w:rsid w:val="005623AD"/>
    <w:rsid w:val="005646B3"/>
    <w:rsid w:val="00574AF0"/>
    <w:rsid w:val="005844FF"/>
    <w:rsid w:val="005A64C5"/>
    <w:rsid w:val="005C6BBC"/>
    <w:rsid w:val="005E4633"/>
    <w:rsid w:val="005E78EF"/>
    <w:rsid w:val="005F0ABA"/>
    <w:rsid w:val="00600E7C"/>
    <w:rsid w:val="00602348"/>
    <w:rsid w:val="00603836"/>
    <w:rsid w:val="00607AE5"/>
    <w:rsid w:val="006172EF"/>
    <w:rsid w:val="006203C5"/>
    <w:rsid w:val="0062631A"/>
    <w:rsid w:val="006346E1"/>
    <w:rsid w:val="00635002"/>
    <w:rsid w:val="00650705"/>
    <w:rsid w:val="006706E5"/>
    <w:rsid w:val="006731AF"/>
    <w:rsid w:val="006815B7"/>
    <w:rsid w:val="00683937"/>
    <w:rsid w:val="006906EC"/>
    <w:rsid w:val="006928E4"/>
    <w:rsid w:val="00694F9E"/>
    <w:rsid w:val="006A7A77"/>
    <w:rsid w:val="006C1621"/>
    <w:rsid w:val="006C46AE"/>
    <w:rsid w:val="006C694A"/>
    <w:rsid w:val="006C7C3D"/>
    <w:rsid w:val="006E317F"/>
    <w:rsid w:val="006E5D47"/>
    <w:rsid w:val="006F25E6"/>
    <w:rsid w:val="006F7251"/>
    <w:rsid w:val="00700625"/>
    <w:rsid w:val="00701AB2"/>
    <w:rsid w:val="00704854"/>
    <w:rsid w:val="00711928"/>
    <w:rsid w:val="007121D4"/>
    <w:rsid w:val="00723277"/>
    <w:rsid w:val="007258C7"/>
    <w:rsid w:val="00732E91"/>
    <w:rsid w:val="007445D8"/>
    <w:rsid w:val="00746905"/>
    <w:rsid w:val="00754395"/>
    <w:rsid w:val="007634E8"/>
    <w:rsid w:val="0078211A"/>
    <w:rsid w:val="00792F84"/>
    <w:rsid w:val="00796045"/>
    <w:rsid w:val="007A17A4"/>
    <w:rsid w:val="007A6C9F"/>
    <w:rsid w:val="007B1C5B"/>
    <w:rsid w:val="007B4F99"/>
    <w:rsid w:val="007C2772"/>
    <w:rsid w:val="007C47A0"/>
    <w:rsid w:val="007C5480"/>
    <w:rsid w:val="007E135C"/>
    <w:rsid w:val="007F4A4C"/>
    <w:rsid w:val="007F6C0D"/>
    <w:rsid w:val="00802C27"/>
    <w:rsid w:val="00802FA3"/>
    <w:rsid w:val="0080737D"/>
    <w:rsid w:val="0081345A"/>
    <w:rsid w:val="0081699E"/>
    <w:rsid w:val="00816D50"/>
    <w:rsid w:val="00820266"/>
    <w:rsid w:val="00823E30"/>
    <w:rsid w:val="00824ACF"/>
    <w:rsid w:val="00826764"/>
    <w:rsid w:val="00831B62"/>
    <w:rsid w:val="0083205A"/>
    <w:rsid w:val="00876B45"/>
    <w:rsid w:val="00895F6A"/>
    <w:rsid w:val="008A5644"/>
    <w:rsid w:val="008B0B38"/>
    <w:rsid w:val="008B2125"/>
    <w:rsid w:val="008B5C95"/>
    <w:rsid w:val="008B74E3"/>
    <w:rsid w:val="008C27D2"/>
    <w:rsid w:val="008E2747"/>
    <w:rsid w:val="008F04D7"/>
    <w:rsid w:val="008F2FBA"/>
    <w:rsid w:val="008F4CCA"/>
    <w:rsid w:val="008F77CC"/>
    <w:rsid w:val="00906CBA"/>
    <w:rsid w:val="00926829"/>
    <w:rsid w:val="00931B86"/>
    <w:rsid w:val="00955585"/>
    <w:rsid w:val="00957C74"/>
    <w:rsid w:val="0096099A"/>
    <w:rsid w:val="0097368B"/>
    <w:rsid w:val="00973D93"/>
    <w:rsid w:val="009864FD"/>
    <w:rsid w:val="009904BB"/>
    <w:rsid w:val="009B1B62"/>
    <w:rsid w:val="009B4A44"/>
    <w:rsid w:val="009C2166"/>
    <w:rsid w:val="009D169B"/>
    <w:rsid w:val="009D6ECA"/>
    <w:rsid w:val="009E273C"/>
    <w:rsid w:val="009F0B6B"/>
    <w:rsid w:val="009F7964"/>
    <w:rsid w:val="00A010AC"/>
    <w:rsid w:val="00A02285"/>
    <w:rsid w:val="00A027DD"/>
    <w:rsid w:val="00A051BC"/>
    <w:rsid w:val="00A1408F"/>
    <w:rsid w:val="00A1576A"/>
    <w:rsid w:val="00A23982"/>
    <w:rsid w:val="00A37F82"/>
    <w:rsid w:val="00A50F81"/>
    <w:rsid w:val="00A55C6C"/>
    <w:rsid w:val="00A61650"/>
    <w:rsid w:val="00A62CF4"/>
    <w:rsid w:val="00A642F1"/>
    <w:rsid w:val="00A70D06"/>
    <w:rsid w:val="00A75ADA"/>
    <w:rsid w:val="00A94225"/>
    <w:rsid w:val="00AA4B7A"/>
    <w:rsid w:val="00AA5B21"/>
    <w:rsid w:val="00AB333F"/>
    <w:rsid w:val="00AB33E1"/>
    <w:rsid w:val="00AC05D3"/>
    <w:rsid w:val="00AC27B2"/>
    <w:rsid w:val="00AC3669"/>
    <w:rsid w:val="00AC3B11"/>
    <w:rsid w:val="00AC40B0"/>
    <w:rsid w:val="00AC5DA8"/>
    <w:rsid w:val="00AC7B0D"/>
    <w:rsid w:val="00AC7B88"/>
    <w:rsid w:val="00AD7FFB"/>
    <w:rsid w:val="00AE20F1"/>
    <w:rsid w:val="00AE6D05"/>
    <w:rsid w:val="00B02C87"/>
    <w:rsid w:val="00B0535C"/>
    <w:rsid w:val="00B07AD3"/>
    <w:rsid w:val="00B1672E"/>
    <w:rsid w:val="00B17212"/>
    <w:rsid w:val="00B21825"/>
    <w:rsid w:val="00B414BB"/>
    <w:rsid w:val="00B42C00"/>
    <w:rsid w:val="00B466D1"/>
    <w:rsid w:val="00B529A3"/>
    <w:rsid w:val="00B53DBE"/>
    <w:rsid w:val="00B578E7"/>
    <w:rsid w:val="00B676C0"/>
    <w:rsid w:val="00B87CDA"/>
    <w:rsid w:val="00B919B4"/>
    <w:rsid w:val="00B9651D"/>
    <w:rsid w:val="00BA6A87"/>
    <w:rsid w:val="00BB65A7"/>
    <w:rsid w:val="00BC22FD"/>
    <w:rsid w:val="00BD27A1"/>
    <w:rsid w:val="00BD5294"/>
    <w:rsid w:val="00C0014F"/>
    <w:rsid w:val="00C01BA7"/>
    <w:rsid w:val="00C02016"/>
    <w:rsid w:val="00C1323E"/>
    <w:rsid w:val="00C15CAD"/>
    <w:rsid w:val="00C36F8F"/>
    <w:rsid w:val="00C40CE9"/>
    <w:rsid w:val="00C438CF"/>
    <w:rsid w:val="00C54502"/>
    <w:rsid w:val="00C60F5A"/>
    <w:rsid w:val="00C61825"/>
    <w:rsid w:val="00C705F4"/>
    <w:rsid w:val="00C761CD"/>
    <w:rsid w:val="00C761EC"/>
    <w:rsid w:val="00C820A0"/>
    <w:rsid w:val="00C830E7"/>
    <w:rsid w:val="00C8441E"/>
    <w:rsid w:val="00C95AD7"/>
    <w:rsid w:val="00CA014A"/>
    <w:rsid w:val="00CC3E2E"/>
    <w:rsid w:val="00CC7970"/>
    <w:rsid w:val="00CE1EE7"/>
    <w:rsid w:val="00CE2810"/>
    <w:rsid w:val="00CF52E9"/>
    <w:rsid w:val="00CF72F7"/>
    <w:rsid w:val="00D06BC8"/>
    <w:rsid w:val="00D32F6F"/>
    <w:rsid w:val="00D3408B"/>
    <w:rsid w:val="00D34C51"/>
    <w:rsid w:val="00D37183"/>
    <w:rsid w:val="00D37547"/>
    <w:rsid w:val="00D52532"/>
    <w:rsid w:val="00D5517C"/>
    <w:rsid w:val="00D62913"/>
    <w:rsid w:val="00D629CA"/>
    <w:rsid w:val="00D719E9"/>
    <w:rsid w:val="00D8654B"/>
    <w:rsid w:val="00D92233"/>
    <w:rsid w:val="00DA2A58"/>
    <w:rsid w:val="00DA5FC3"/>
    <w:rsid w:val="00DB67F8"/>
    <w:rsid w:val="00DC001C"/>
    <w:rsid w:val="00DD0946"/>
    <w:rsid w:val="00DD6E18"/>
    <w:rsid w:val="00DE2A01"/>
    <w:rsid w:val="00DE5458"/>
    <w:rsid w:val="00DF5FB9"/>
    <w:rsid w:val="00E108C3"/>
    <w:rsid w:val="00E17FC5"/>
    <w:rsid w:val="00E4031B"/>
    <w:rsid w:val="00E507B5"/>
    <w:rsid w:val="00E512E3"/>
    <w:rsid w:val="00E65549"/>
    <w:rsid w:val="00E74D09"/>
    <w:rsid w:val="00E837C1"/>
    <w:rsid w:val="00E9141A"/>
    <w:rsid w:val="00EB6453"/>
    <w:rsid w:val="00EC0212"/>
    <w:rsid w:val="00EC0C8E"/>
    <w:rsid w:val="00EC1B57"/>
    <w:rsid w:val="00EC5E54"/>
    <w:rsid w:val="00EF20C0"/>
    <w:rsid w:val="00EF2D2C"/>
    <w:rsid w:val="00F35339"/>
    <w:rsid w:val="00F4446F"/>
    <w:rsid w:val="00F452A8"/>
    <w:rsid w:val="00F54363"/>
    <w:rsid w:val="00F75939"/>
    <w:rsid w:val="00F90CAB"/>
    <w:rsid w:val="00F96295"/>
    <w:rsid w:val="00FC4E90"/>
    <w:rsid w:val="00FD15A5"/>
    <w:rsid w:val="00FD3670"/>
    <w:rsid w:val="00FE0B0F"/>
    <w:rsid w:val="00FE399C"/>
    <w:rsid w:val="00FE60E3"/>
    <w:rsid w:val="00FE632A"/>
    <w:rsid w:val="00FF0981"/>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3B19"/>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3标题,编号,列出段落11"/>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rsid w:val="00C0014F"/>
    <w:pPr>
      <w:widowControl w:val="0"/>
      <w:ind w:left="0" w:firstLine="0"/>
    </w:pPr>
    <w:rPr>
      <w:sz w:val="22"/>
      <w:lang w:val="zh-TW" w:eastAsia="zh-TW" w:bidi="zh-TW"/>
    </w:rPr>
  </w:style>
  <w:style w:type="paragraph" w:styleId="aa">
    <w:name w:val="annotation text"/>
    <w:basedOn w:val="a"/>
    <w:link w:val="ab"/>
    <w:uiPriority w:val="99"/>
    <w:semiHidden/>
    <w:unhideWhenUsed/>
    <w:rsid w:val="005A64C5"/>
    <w:pPr>
      <w:jc w:val="left"/>
    </w:pPr>
  </w:style>
  <w:style w:type="character" w:customStyle="1" w:styleId="ab">
    <w:name w:val="批注文字 字符"/>
    <w:basedOn w:val="a0"/>
    <w:link w:val="aa"/>
    <w:uiPriority w:val="99"/>
    <w:semiHidden/>
    <w:rsid w:val="005A64C5"/>
    <w:rPr>
      <w:rFonts w:ascii="宋体" w:eastAsia="宋体" w:hAnsi="宋体" w:cs="宋体"/>
    </w:rPr>
  </w:style>
  <w:style w:type="paragraph" w:styleId="ac">
    <w:name w:val="Balloon Text"/>
    <w:basedOn w:val="a"/>
    <w:link w:val="ad"/>
    <w:uiPriority w:val="99"/>
    <w:semiHidden/>
    <w:unhideWhenUsed/>
    <w:rsid w:val="005A64C5"/>
    <w:rPr>
      <w:sz w:val="18"/>
      <w:szCs w:val="18"/>
    </w:rPr>
  </w:style>
  <w:style w:type="character" w:customStyle="1" w:styleId="ad">
    <w:name w:val="批注框文本 字符"/>
    <w:basedOn w:val="a0"/>
    <w:link w:val="ac"/>
    <w:uiPriority w:val="99"/>
    <w:semiHidden/>
    <w:rsid w:val="005A64C5"/>
    <w:rPr>
      <w:rFonts w:ascii="宋体" w:eastAsia="宋体" w:hAnsi="宋体" w:cs="宋体"/>
      <w:sz w:val="18"/>
      <w:szCs w:val="18"/>
    </w:rPr>
  </w:style>
  <w:style w:type="character" w:customStyle="1" w:styleId="a4">
    <w:name w:val="列表段落 字符"/>
    <w:aliases w:val="1.2.3标题 字符,编号 字符,列出段落11 字符"/>
    <w:link w:val="a3"/>
    <w:uiPriority w:val="99"/>
    <w:qFormat/>
    <w:locked/>
    <w:rsid w:val="00C438CF"/>
    <w:rPr>
      <w:rFonts w:ascii="宋体" w:eastAsia="宋体" w:hAnsi="宋体" w:cs="宋体"/>
    </w:rPr>
  </w:style>
  <w:style w:type="paragraph" w:customStyle="1" w:styleId="TableText">
    <w:name w:val="Table Text"/>
    <w:basedOn w:val="a"/>
    <w:semiHidden/>
    <w:qFormat/>
    <w:rsid w:val="00650705"/>
    <w:pPr>
      <w:kinsoku w:val="0"/>
      <w:autoSpaceDE w:val="0"/>
      <w:autoSpaceDN w:val="0"/>
      <w:adjustRightInd w:val="0"/>
      <w:snapToGrid w:val="0"/>
      <w:ind w:left="0" w:firstLine="0"/>
      <w:jc w:val="left"/>
      <w:textAlignment w:val="baseline"/>
    </w:pPr>
    <w:rPr>
      <w:noProof/>
      <w:snapToGrid w:val="0"/>
      <w:color w:val="000000"/>
      <w:kern w:val="0"/>
      <w:sz w:val="20"/>
      <w:szCs w:val="20"/>
      <w:lang w:eastAsia="en-US"/>
    </w:rPr>
  </w:style>
  <w:style w:type="paragraph" w:styleId="ae">
    <w:name w:val="Normal (Web)"/>
    <w:basedOn w:val="a"/>
    <w:uiPriority w:val="99"/>
    <w:unhideWhenUsed/>
    <w:rsid w:val="005277B8"/>
    <w:pPr>
      <w:spacing w:beforeAutospacing="1" w:afterAutospacing="1"/>
      <w:ind w:left="0"/>
      <w:jc w:val="left"/>
    </w:pPr>
    <w:rPr>
      <w:rFonts w:cs="Times New Roman"/>
      <w:kern w:val="0"/>
      <w:sz w:val="24"/>
    </w:rPr>
  </w:style>
  <w:style w:type="character" w:styleId="af">
    <w:name w:val="Hyperlink"/>
    <w:basedOn w:val="a0"/>
    <w:uiPriority w:val="99"/>
    <w:semiHidden/>
    <w:unhideWhenUsed/>
    <w:rsid w:val="00527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1671">
      <w:bodyDiv w:val="1"/>
      <w:marLeft w:val="0"/>
      <w:marRight w:val="0"/>
      <w:marTop w:val="0"/>
      <w:marBottom w:val="0"/>
      <w:divBdr>
        <w:top w:val="none" w:sz="0" w:space="0" w:color="auto"/>
        <w:left w:val="none" w:sz="0" w:space="0" w:color="auto"/>
        <w:bottom w:val="none" w:sz="0" w:space="0" w:color="auto"/>
        <w:right w:val="none" w:sz="0" w:space="0" w:color="auto"/>
      </w:divBdr>
    </w:div>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ECE7-F7FA-444E-BDCB-0F5C268F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Hu, Cheng Yao</cp:lastModifiedBy>
  <cp:revision>308</cp:revision>
  <cp:lastPrinted>2023-10-19T00:45:00Z</cp:lastPrinted>
  <dcterms:created xsi:type="dcterms:W3CDTF">2023-03-16T02:39:00Z</dcterms:created>
  <dcterms:modified xsi:type="dcterms:W3CDTF">2024-02-29T08:19:00Z</dcterms:modified>
</cp:coreProperties>
</file>