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0F" w:rsidRDefault="00AA200F">
      <w:pPr>
        <w:rPr>
          <w:rFonts w:ascii="宋体" w:hAnsi="宋体" w:cs="宋体"/>
          <w:sz w:val="44"/>
          <w:szCs w:val="44"/>
        </w:rPr>
      </w:pPr>
    </w:p>
    <w:p w:rsidR="00AA200F" w:rsidRDefault="00AA200F">
      <w:pPr>
        <w:adjustRightInd w:val="0"/>
        <w:snapToGrid w:val="0"/>
        <w:spacing w:beforeLines="150" w:before="468" w:afterLines="100" w:after="312"/>
        <w:jc w:val="center"/>
        <w:rPr>
          <w:rFonts w:ascii="宋体" w:hAnsi="宋体"/>
          <w:b/>
          <w:bCs/>
          <w:color w:val="000000"/>
          <w:sz w:val="44"/>
          <w:szCs w:val="44"/>
        </w:rPr>
      </w:pPr>
    </w:p>
    <w:p w:rsidR="00AA200F" w:rsidRDefault="0026661B">
      <w:pPr>
        <w:adjustRightInd w:val="0"/>
        <w:snapToGrid w:val="0"/>
        <w:spacing w:beforeLines="150" w:before="468" w:afterLines="100" w:after="312"/>
        <w:jc w:val="center"/>
        <w:rPr>
          <w:rFonts w:eastAsia="黑体"/>
          <w:sz w:val="72"/>
          <w:szCs w:val="72"/>
        </w:rPr>
      </w:pPr>
      <w:r>
        <w:rPr>
          <w:rFonts w:eastAsia="黑体" w:hint="eastAsia"/>
          <w:sz w:val="72"/>
          <w:szCs w:val="72"/>
        </w:rPr>
        <w:t>轮胎滚阻温控</w:t>
      </w:r>
      <w:r w:rsidR="00DF2052">
        <w:rPr>
          <w:rFonts w:eastAsia="黑体" w:hint="eastAsia"/>
          <w:sz w:val="72"/>
          <w:szCs w:val="72"/>
        </w:rPr>
        <w:t>环境系统</w:t>
      </w:r>
    </w:p>
    <w:p w:rsidR="00AA200F" w:rsidRDefault="00AA200F">
      <w:pPr>
        <w:jc w:val="center"/>
        <w:rPr>
          <w:rFonts w:eastAsia="黑体"/>
          <w:sz w:val="20"/>
          <w:szCs w:val="20"/>
        </w:rPr>
      </w:pPr>
    </w:p>
    <w:p w:rsidR="00AA200F" w:rsidRDefault="00AA200F">
      <w:pPr>
        <w:jc w:val="center"/>
        <w:rPr>
          <w:rFonts w:eastAsia="黑体"/>
          <w:sz w:val="20"/>
          <w:szCs w:val="20"/>
        </w:rPr>
      </w:pPr>
    </w:p>
    <w:p w:rsidR="00AA200F" w:rsidRDefault="00AA200F">
      <w:pPr>
        <w:rPr>
          <w:rFonts w:eastAsia="黑体"/>
          <w:sz w:val="20"/>
          <w:szCs w:val="20"/>
        </w:rPr>
      </w:pPr>
    </w:p>
    <w:p w:rsidR="00AA200F" w:rsidRPr="00DF2052" w:rsidRDefault="00AA200F">
      <w:pPr>
        <w:rPr>
          <w:rFonts w:eastAsia="黑体"/>
          <w:sz w:val="20"/>
          <w:szCs w:val="20"/>
        </w:rPr>
      </w:pPr>
    </w:p>
    <w:p w:rsidR="00AA200F" w:rsidRDefault="00AA200F">
      <w:pPr>
        <w:rPr>
          <w:rFonts w:eastAsia="黑体"/>
          <w:sz w:val="20"/>
          <w:szCs w:val="20"/>
        </w:rPr>
      </w:pPr>
    </w:p>
    <w:p w:rsidR="00AA200F" w:rsidRDefault="00AA200F">
      <w:pPr>
        <w:rPr>
          <w:rFonts w:eastAsia="黑体"/>
          <w:sz w:val="20"/>
          <w:szCs w:val="20"/>
        </w:rPr>
      </w:pPr>
    </w:p>
    <w:p w:rsidR="00AA200F" w:rsidRDefault="00B2162A">
      <w:pPr>
        <w:jc w:val="center"/>
        <w:rPr>
          <w:rFonts w:ascii="宋体" w:hAnsi="宋体"/>
          <w:b/>
          <w:sz w:val="72"/>
          <w:szCs w:val="72"/>
        </w:rPr>
      </w:pPr>
      <w:r>
        <w:rPr>
          <w:rFonts w:ascii="宋体" w:hAnsi="宋体" w:hint="eastAsia"/>
          <w:b/>
          <w:sz w:val="72"/>
          <w:szCs w:val="72"/>
        </w:rPr>
        <w:t>技术方案</w:t>
      </w:r>
    </w:p>
    <w:p w:rsidR="00AA200F" w:rsidRDefault="00AA200F">
      <w:pPr>
        <w:rPr>
          <w:rFonts w:ascii="宋体" w:hAnsi="宋体" w:cs="宋体"/>
          <w:sz w:val="44"/>
          <w:szCs w:val="44"/>
        </w:rPr>
      </w:pPr>
    </w:p>
    <w:p w:rsidR="00AA200F" w:rsidRDefault="00AA200F">
      <w:pPr>
        <w:rPr>
          <w:rFonts w:eastAsia="黑体"/>
          <w:sz w:val="28"/>
          <w:szCs w:val="28"/>
        </w:rPr>
      </w:pPr>
    </w:p>
    <w:p w:rsidR="00AA200F" w:rsidRDefault="00AA200F">
      <w:pPr>
        <w:rPr>
          <w:rFonts w:eastAsia="黑体"/>
          <w:sz w:val="28"/>
          <w:szCs w:val="28"/>
        </w:rPr>
      </w:pPr>
    </w:p>
    <w:p w:rsidR="00AA200F" w:rsidRDefault="00AA200F">
      <w:pPr>
        <w:rPr>
          <w:rFonts w:eastAsia="黑体"/>
          <w:sz w:val="28"/>
          <w:szCs w:val="28"/>
        </w:rPr>
      </w:pPr>
    </w:p>
    <w:p w:rsidR="00AA200F" w:rsidRDefault="00AA200F">
      <w:pPr>
        <w:rPr>
          <w:rFonts w:eastAsia="黑体"/>
          <w:sz w:val="28"/>
          <w:szCs w:val="28"/>
        </w:rPr>
      </w:pPr>
    </w:p>
    <w:p w:rsidR="00AA200F" w:rsidRDefault="00AA200F">
      <w:pPr>
        <w:ind w:firstLineChars="100" w:firstLine="280"/>
        <w:rPr>
          <w:rFonts w:eastAsia="黑体"/>
          <w:sz w:val="28"/>
          <w:szCs w:val="28"/>
        </w:rPr>
      </w:pPr>
    </w:p>
    <w:p w:rsidR="00077880" w:rsidRDefault="00077880">
      <w:pPr>
        <w:ind w:firstLineChars="100" w:firstLine="280"/>
        <w:rPr>
          <w:rFonts w:eastAsia="黑体"/>
          <w:sz w:val="28"/>
          <w:szCs w:val="28"/>
          <w:u w:val="single"/>
        </w:rPr>
      </w:pPr>
    </w:p>
    <w:p w:rsidR="00AA200F" w:rsidRDefault="00B2162A">
      <w:pPr>
        <w:ind w:firstLineChars="200" w:firstLine="560"/>
        <w:rPr>
          <w:rFonts w:eastAsia="黑体"/>
          <w:sz w:val="28"/>
          <w:szCs w:val="28"/>
        </w:rPr>
      </w:pPr>
      <w:r>
        <w:rPr>
          <w:rFonts w:eastAsia="黑体" w:hint="eastAsia"/>
          <w:sz w:val="28"/>
          <w:szCs w:val="28"/>
        </w:rPr>
        <w:t>日</w:t>
      </w:r>
      <w:r>
        <w:rPr>
          <w:rFonts w:eastAsia="黑体" w:hint="eastAsia"/>
          <w:sz w:val="28"/>
          <w:szCs w:val="28"/>
        </w:rPr>
        <w:t xml:space="preserve">    </w:t>
      </w:r>
      <w:r>
        <w:rPr>
          <w:rFonts w:eastAsia="黑体" w:hint="eastAsia"/>
          <w:sz w:val="28"/>
          <w:szCs w:val="28"/>
        </w:rPr>
        <w:t>期：</w:t>
      </w:r>
      <w:r>
        <w:rPr>
          <w:rFonts w:eastAsia="黑体"/>
          <w:sz w:val="28"/>
          <w:szCs w:val="28"/>
        </w:rPr>
        <w:t xml:space="preserve">  </w:t>
      </w:r>
      <w:r>
        <w:rPr>
          <w:rFonts w:eastAsia="黑体" w:hint="eastAsia"/>
          <w:sz w:val="28"/>
          <w:szCs w:val="28"/>
          <w:u w:val="single"/>
        </w:rPr>
        <w:t xml:space="preserve">  20</w:t>
      </w:r>
      <w:r w:rsidR="00D55FDF">
        <w:rPr>
          <w:rFonts w:eastAsia="黑体"/>
          <w:sz w:val="28"/>
          <w:szCs w:val="28"/>
          <w:u w:val="single"/>
        </w:rPr>
        <w:t>23</w:t>
      </w:r>
      <w:r>
        <w:rPr>
          <w:rFonts w:eastAsia="黑体" w:hint="eastAsia"/>
          <w:sz w:val="28"/>
          <w:szCs w:val="28"/>
          <w:u w:val="single"/>
        </w:rPr>
        <w:t xml:space="preserve">  </w:t>
      </w:r>
      <w:r>
        <w:rPr>
          <w:rFonts w:eastAsia="黑体" w:hint="eastAsia"/>
          <w:sz w:val="28"/>
          <w:szCs w:val="28"/>
        </w:rPr>
        <w:t>年</w:t>
      </w:r>
      <w:r>
        <w:rPr>
          <w:rFonts w:eastAsia="黑体" w:hint="eastAsia"/>
          <w:sz w:val="28"/>
          <w:szCs w:val="28"/>
        </w:rPr>
        <w:t xml:space="preserve"> </w:t>
      </w:r>
      <w:r>
        <w:rPr>
          <w:rFonts w:eastAsia="黑体"/>
          <w:sz w:val="28"/>
          <w:szCs w:val="28"/>
          <w:u w:val="single"/>
        </w:rPr>
        <w:t xml:space="preserve">  </w:t>
      </w:r>
      <w:r w:rsidR="00D55FDF">
        <w:rPr>
          <w:rFonts w:eastAsia="黑体"/>
          <w:sz w:val="28"/>
          <w:szCs w:val="28"/>
          <w:u w:val="single"/>
        </w:rPr>
        <w:t>0</w:t>
      </w:r>
      <w:r w:rsidR="00A8254C">
        <w:rPr>
          <w:rFonts w:eastAsia="黑体"/>
          <w:sz w:val="28"/>
          <w:szCs w:val="28"/>
          <w:u w:val="single"/>
        </w:rPr>
        <w:t>8</w:t>
      </w:r>
      <w:r>
        <w:rPr>
          <w:rFonts w:eastAsia="黑体"/>
          <w:sz w:val="28"/>
          <w:szCs w:val="28"/>
          <w:u w:val="single"/>
        </w:rPr>
        <w:t xml:space="preserve">  </w:t>
      </w:r>
      <w:r>
        <w:rPr>
          <w:rFonts w:eastAsia="黑体" w:hint="eastAsia"/>
          <w:sz w:val="28"/>
          <w:szCs w:val="28"/>
        </w:rPr>
        <w:t>月</w:t>
      </w:r>
      <w:r>
        <w:rPr>
          <w:rFonts w:eastAsia="黑体" w:hint="eastAsia"/>
          <w:sz w:val="28"/>
          <w:szCs w:val="28"/>
        </w:rPr>
        <w:t xml:space="preserve"> </w:t>
      </w:r>
      <w:r>
        <w:rPr>
          <w:rFonts w:eastAsia="黑体"/>
          <w:sz w:val="28"/>
          <w:szCs w:val="28"/>
          <w:u w:val="single"/>
        </w:rPr>
        <w:t xml:space="preserve"> </w:t>
      </w:r>
      <w:r w:rsidR="00A8254C">
        <w:rPr>
          <w:rFonts w:eastAsia="黑体"/>
          <w:sz w:val="28"/>
          <w:szCs w:val="28"/>
          <w:u w:val="single"/>
        </w:rPr>
        <w:t>15</w:t>
      </w:r>
      <w:r>
        <w:rPr>
          <w:rFonts w:eastAsia="黑体" w:hint="eastAsia"/>
          <w:sz w:val="28"/>
          <w:szCs w:val="28"/>
        </w:rPr>
        <w:t>日</w:t>
      </w:r>
    </w:p>
    <w:p w:rsidR="00AA200F" w:rsidRDefault="00AA200F">
      <w:pPr>
        <w:spacing w:line="360" w:lineRule="auto"/>
        <w:ind w:firstLineChars="445" w:firstLine="1495"/>
        <w:rPr>
          <w:rFonts w:ascii="Arial Unicode MS" w:eastAsia="Arial Unicode MS" w:hAnsi="Arial Unicode MS" w:cs="Arial Unicode MS"/>
          <w:sz w:val="32"/>
          <w:szCs w:val="32"/>
        </w:rPr>
      </w:pPr>
    </w:p>
    <w:p w:rsidR="00AA200F" w:rsidRDefault="00AA200F">
      <w:pPr>
        <w:spacing w:line="360" w:lineRule="auto"/>
        <w:ind w:firstLineChars="445" w:firstLine="1495"/>
        <w:rPr>
          <w:rFonts w:ascii="Arial Unicode MS" w:eastAsia="Arial Unicode MS" w:hAnsi="Arial Unicode MS" w:cs="Arial Unicode MS"/>
          <w:sz w:val="32"/>
          <w:szCs w:val="32"/>
        </w:rPr>
      </w:pPr>
    </w:p>
    <w:p w:rsidR="00AA200F" w:rsidRDefault="00B2162A">
      <w:pPr>
        <w:pStyle w:val="1"/>
      </w:pPr>
      <w:bookmarkStart w:id="0" w:name="_Toc305649989"/>
      <w:r>
        <w:rPr>
          <w:rFonts w:hint="eastAsia"/>
        </w:rPr>
        <w:lastRenderedPageBreak/>
        <w:t>技术说明</w:t>
      </w:r>
    </w:p>
    <w:bookmarkEnd w:id="0"/>
    <w:p w:rsidR="00AA200F" w:rsidRDefault="008C10F5" w:rsidP="0049609D">
      <w:pPr>
        <w:pStyle w:val="2"/>
        <w:ind w:left="0"/>
      </w:pPr>
      <w:r>
        <w:rPr>
          <w:rFonts w:hint="eastAsia"/>
        </w:rPr>
        <w:t>滚阻</w:t>
      </w:r>
      <w:r w:rsidR="00DF2052">
        <w:rPr>
          <w:rFonts w:hint="eastAsia"/>
        </w:rPr>
        <w:t>试验室环境系统</w:t>
      </w:r>
      <w:r w:rsidR="00C57C3E">
        <w:rPr>
          <w:rFonts w:hint="eastAsia"/>
        </w:rPr>
        <w:t>基本要求</w:t>
      </w:r>
    </w:p>
    <w:p w:rsidR="00DF2052" w:rsidRDefault="00DF2052" w:rsidP="00DF2052">
      <w:pPr>
        <w:spacing w:line="360" w:lineRule="auto"/>
        <w:rPr>
          <w:rFonts w:asciiTheme="minorEastAsia" w:eastAsiaTheme="minorEastAsia" w:hAnsiTheme="minorEastAsia" w:cs="Arial"/>
          <w:b/>
          <w:sz w:val="24"/>
        </w:rPr>
      </w:pPr>
      <w:r w:rsidRPr="00DF2052">
        <w:rPr>
          <w:rFonts w:asciiTheme="minorEastAsia" w:eastAsiaTheme="minorEastAsia" w:hAnsiTheme="minorEastAsia" w:cs="Arial" w:hint="eastAsia"/>
          <w:b/>
          <w:sz w:val="24"/>
        </w:rPr>
        <w:t>工艺参数要求：</w:t>
      </w:r>
    </w:p>
    <w:p w:rsidR="008C10F5" w:rsidRPr="00594A3C" w:rsidRDefault="008C10F5" w:rsidP="00DF2052">
      <w:pPr>
        <w:spacing w:line="360" w:lineRule="auto"/>
        <w:ind w:firstLineChars="200" w:firstLine="480"/>
        <w:rPr>
          <w:rFonts w:asciiTheme="minorEastAsia" w:eastAsiaTheme="minorEastAsia" w:hAnsiTheme="minorEastAsia" w:cs="Arial"/>
          <w:sz w:val="24"/>
        </w:rPr>
      </w:pPr>
      <w:r w:rsidRPr="00594A3C">
        <w:rPr>
          <w:rFonts w:asciiTheme="minorEastAsia" w:eastAsiaTheme="minorEastAsia" w:hAnsiTheme="minorEastAsia" w:cs="Arial" w:hint="eastAsia"/>
          <w:sz w:val="24"/>
        </w:rPr>
        <w:t>试验室</w:t>
      </w:r>
      <w:r w:rsidR="00DF2052" w:rsidRPr="00594A3C">
        <w:rPr>
          <w:rFonts w:asciiTheme="minorEastAsia" w:eastAsiaTheme="minorEastAsia" w:hAnsiTheme="minorEastAsia" w:cs="Arial" w:hint="eastAsia"/>
          <w:sz w:val="24"/>
        </w:rPr>
        <w:t>温度：</w:t>
      </w:r>
      <w:r w:rsidR="00DF2052" w:rsidRPr="00594A3C">
        <w:rPr>
          <w:rFonts w:asciiTheme="minorEastAsia" w:eastAsiaTheme="minorEastAsia" w:hAnsiTheme="minorEastAsia" w:cs="Arial"/>
          <w:sz w:val="24"/>
        </w:rPr>
        <w:t>2</w:t>
      </w:r>
      <w:r w:rsidR="00DF2052" w:rsidRPr="00594A3C">
        <w:rPr>
          <w:rFonts w:asciiTheme="minorEastAsia" w:eastAsiaTheme="minorEastAsia" w:hAnsiTheme="minorEastAsia" w:cs="Arial" w:hint="eastAsia"/>
          <w:sz w:val="24"/>
        </w:rPr>
        <w:t>4</w:t>
      </w:r>
      <w:r w:rsidR="00DF2052" w:rsidRPr="00594A3C">
        <w:rPr>
          <w:rFonts w:asciiTheme="minorEastAsia" w:eastAsiaTheme="minorEastAsia" w:hAnsiTheme="minorEastAsia" w:cs="Arial"/>
          <w:sz w:val="24"/>
        </w:rPr>
        <w:t>±0.5℃（</w:t>
      </w:r>
      <w:r w:rsidRPr="00594A3C">
        <w:rPr>
          <w:rFonts w:asciiTheme="minorEastAsia" w:eastAsiaTheme="minorEastAsia" w:hAnsiTheme="minorEastAsia" w:cs="Arial" w:hint="eastAsia"/>
          <w:sz w:val="24"/>
        </w:rPr>
        <w:t>核心测试区域</w:t>
      </w:r>
      <w:r w:rsidR="00DF2052" w:rsidRPr="00594A3C">
        <w:rPr>
          <w:rFonts w:asciiTheme="minorEastAsia" w:eastAsiaTheme="minorEastAsia" w:hAnsiTheme="minorEastAsia" w:cs="Arial"/>
          <w:sz w:val="24"/>
        </w:rPr>
        <w:t>），</w:t>
      </w:r>
      <w:r w:rsidRPr="00594A3C">
        <w:rPr>
          <w:rFonts w:asciiTheme="minorEastAsia" w:eastAsiaTheme="minorEastAsia" w:hAnsiTheme="minorEastAsia" w:cs="Arial"/>
          <w:sz w:val="24"/>
        </w:rPr>
        <w:t>整个房间：核心区域以外温度按标准温度±</w:t>
      </w:r>
      <w:r w:rsidRPr="00594A3C">
        <w:rPr>
          <w:rFonts w:asciiTheme="minorEastAsia" w:eastAsiaTheme="minorEastAsia" w:hAnsiTheme="minorEastAsia" w:cs="Arial" w:hint="eastAsia"/>
          <w:sz w:val="24"/>
        </w:rPr>
        <w:t>0.</w:t>
      </w:r>
      <w:r w:rsidRPr="00594A3C">
        <w:rPr>
          <w:rFonts w:asciiTheme="minorEastAsia" w:eastAsiaTheme="minorEastAsia" w:hAnsiTheme="minorEastAsia" w:cs="Arial"/>
          <w:sz w:val="24"/>
        </w:rPr>
        <w:t>5℃</w:t>
      </w:r>
      <w:r w:rsidRPr="00594A3C">
        <w:rPr>
          <w:rFonts w:asciiTheme="minorEastAsia" w:eastAsiaTheme="minorEastAsia" w:hAnsiTheme="minorEastAsia" w:cs="Arial" w:hint="eastAsia"/>
          <w:sz w:val="24"/>
        </w:rPr>
        <w:t>，与滚阻机测温点同一位置测温，与其温度偏差0.2</w:t>
      </w:r>
      <w:r w:rsidRPr="00594A3C">
        <w:rPr>
          <w:rFonts w:asciiTheme="minorEastAsia" w:eastAsiaTheme="minorEastAsia" w:hAnsiTheme="minorEastAsia" w:cs="Arial"/>
          <w:sz w:val="24"/>
        </w:rPr>
        <w:t>℃</w:t>
      </w:r>
    </w:p>
    <w:p w:rsidR="00DF2052" w:rsidRPr="00594A3C" w:rsidRDefault="00DF2052" w:rsidP="00DF2052">
      <w:pPr>
        <w:spacing w:line="360" w:lineRule="auto"/>
        <w:ind w:firstLineChars="200" w:firstLine="480"/>
        <w:rPr>
          <w:rFonts w:asciiTheme="minorEastAsia" w:eastAsiaTheme="minorEastAsia" w:hAnsiTheme="minorEastAsia" w:cs="Arial"/>
          <w:sz w:val="24"/>
        </w:rPr>
      </w:pPr>
      <w:r w:rsidRPr="00594A3C">
        <w:rPr>
          <w:rFonts w:asciiTheme="minorEastAsia" w:eastAsiaTheme="minorEastAsia" w:hAnsiTheme="minorEastAsia" w:cs="Arial" w:hint="eastAsia"/>
          <w:sz w:val="24"/>
        </w:rPr>
        <w:t>相对湿度：</w:t>
      </w:r>
      <w:r w:rsidR="008C10F5" w:rsidRPr="00594A3C">
        <w:rPr>
          <w:rFonts w:asciiTheme="minorEastAsia" w:eastAsiaTheme="minorEastAsia" w:hAnsiTheme="minorEastAsia" w:cs="Arial"/>
          <w:sz w:val="24"/>
        </w:rPr>
        <w:t>4</w:t>
      </w:r>
      <w:r w:rsidRPr="00594A3C">
        <w:rPr>
          <w:rFonts w:asciiTheme="minorEastAsia" w:eastAsiaTheme="minorEastAsia" w:hAnsiTheme="minorEastAsia" w:cs="Arial" w:hint="eastAsia"/>
          <w:sz w:val="24"/>
        </w:rPr>
        <w:t>0%~</w:t>
      </w:r>
      <w:r w:rsidR="008C10F5" w:rsidRPr="00594A3C">
        <w:rPr>
          <w:rFonts w:asciiTheme="minorEastAsia" w:eastAsiaTheme="minorEastAsia" w:hAnsiTheme="minorEastAsia" w:cs="Arial"/>
          <w:sz w:val="24"/>
        </w:rPr>
        <w:t>7</w:t>
      </w:r>
      <w:r w:rsidRPr="00594A3C">
        <w:rPr>
          <w:rFonts w:asciiTheme="minorEastAsia" w:eastAsiaTheme="minorEastAsia" w:hAnsiTheme="minorEastAsia" w:cs="Arial"/>
          <w:sz w:val="24"/>
        </w:rPr>
        <w:t>0%</w:t>
      </w:r>
    </w:p>
    <w:p w:rsidR="00DF2052" w:rsidRDefault="00DF2052" w:rsidP="00DF2052"/>
    <w:p w:rsidR="00DF2052" w:rsidRPr="00DF2052" w:rsidRDefault="00DF2052" w:rsidP="00DF2052">
      <w:pPr>
        <w:spacing w:line="360" w:lineRule="auto"/>
        <w:rPr>
          <w:rFonts w:asciiTheme="minorEastAsia" w:eastAsiaTheme="minorEastAsia" w:hAnsiTheme="minorEastAsia" w:cs="Arial"/>
          <w:b/>
          <w:sz w:val="24"/>
        </w:rPr>
      </w:pPr>
      <w:r w:rsidRPr="00DF2052">
        <w:rPr>
          <w:rFonts w:asciiTheme="minorEastAsia" w:eastAsiaTheme="minorEastAsia" w:hAnsiTheme="minorEastAsia" w:cs="Arial" w:hint="eastAsia"/>
          <w:b/>
          <w:sz w:val="24"/>
        </w:rPr>
        <w:t>对于</w:t>
      </w:r>
      <w:r w:rsidR="00594A3C">
        <w:rPr>
          <w:rFonts w:asciiTheme="minorEastAsia" w:eastAsiaTheme="minorEastAsia" w:hAnsiTheme="minorEastAsia" w:cs="Arial" w:hint="eastAsia"/>
          <w:b/>
          <w:sz w:val="24"/>
        </w:rPr>
        <w:t>试验</w:t>
      </w:r>
      <w:r w:rsidRPr="00DF2052">
        <w:rPr>
          <w:rFonts w:asciiTheme="minorEastAsia" w:eastAsiaTheme="minorEastAsia" w:hAnsiTheme="minorEastAsia" w:cs="Arial" w:hint="eastAsia"/>
          <w:b/>
          <w:sz w:val="24"/>
        </w:rPr>
        <w:t>室的具体要求：</w:t>
      </w:r>
    </w:p>
    <w:p w:rsidR="00DF2052" w:rsidRPr="00077880" w:rsidRDefault="00594A3C" w:rsidP="00077880">
      <w:pPr>
        <w:spacing w:line="360" w:lineRule="auto"/>
        <w:ind w:firstLineChars="200" w:firstLine="480"/>
        <w:rPr>
          <w:rFonts w:asciiTheme="minorEastAsia" w:eastAsiaTheme="minorEastAsia" w:hAnsiTheme="minorEastAsia" w:cs="Arial"/>
          <w:sz w:val="24"/>
        </w:rPr>
      </w:pPr>
      <w:r w:rsidRPr="00594A3C">
        <w:rPr>
          <w:rFonts w:asciiTheme="minorEastAsia" w:eastAsiaTheme="minorEastAsia" w:hAnsiTheme="minorEastAsia" w:cs="Arial"/>
          <w:sz w:val="24"/>
        </w:rPr>
        <w:t>温度设计要求：20℃~30℃之间（温度可设定），控制精度±</w:t>
      </w:r>
      <w:r w:rsidRPr="00594A3C">
        <w:rPr>
          <w:rFonts w:asciiTheme="minorEastAsia" w:eastAsiaTheme="minorEastAsia" w:hAnsiTheme="minorEastAsia" w:cs="Arial" w:hint="eastAsia"/>
          <w:sz w:val="24"/>
        </w:rPr>
        <w:t>0.5</w:t>
      </w:r>
      <w:r w:rsidRPr="00594A3C">
        <w:rPr>
          <w:rFonts w:asciiTheme="minorEastAsia" w:eastAsiaTheme="minorEastAsia" w:hAnsiTheme="minorEastAsia" w:cs="Arial"/>
          <w:sz w:val="24"/>
        </w:rPr>
        <w:t>℃，正常温度2</w:t>
      </w:r>
      <w:r w:rsidRPr="00594A3C">
        <w:rPr>
          <w:rFonts w:asciiTheme="minorEastAsia" w:eastAsiaTheme="minorEastAsia" w:hAnsiTheme="minorEastAsia" w:cs="Arial" w:hint="eastAsia"/>
          <w:sz w:val="24"/>
        </w:rPr>
        <w:t>4</w:t>
      </w:r>
      <w:r w:rsidRPr="00594A3C">
        <w:rPr>
          <w:rFonts w:asciiTheme="minorEastAsia" w:eastAsiaTheme="minorEastAsia" w:hAnsiTheme="minorEastAsia" w:cs="Arial"/>
          <w:sz w:val="24"/>
        </w:rPr>
        <w:t>℃±</w:t>
      </w:r>
      <w:r w:rsidRPr="00594A3C">
        <w:rPr>
          <w:rFonts w:asciiTheme="minorEastAsia" w:eastAsiaTheme="minorEastAsia" w:hAnsiTheme="minorEastAsia" w:cs="Arial" w:hint="eastAsia"/>
          <w:sz w:val="24"/>
        </w:rPr>
        <w:t>0.</w:t>
      </w:r>
      <w:r w:rsidRPr="00594A3C">
        <w:rPr>
          <w:rFonts w:asciiTheme="minorEastAsia" w:eastAsiaTheme="minorEastAsia" w:hAnsiTheme="minorEastAsia" w:cs="Arial"/>
          <w:sz w:val="24"/>
        </w:rPr>
        <w:t>5℃</w:t>
      </w:r>
      <w:r w:rsidRPr="00594A3C">
        <w:rPr>
          <w:rFonts w:asciiTheme="minorEastAsia" w:eastAsiaTheme="minorEastAsia" w:hAnsiTheme="minorEastAsia" w:cs="Arial" w:hint="eastAsia"/>
          <w:sz w:val="24"/>
        </w:rPr>
        <w:t>或</w:t>
      </w:r>
      <w:r w:rsidRPr="00594A3C">
        <w:rPr>
          <w:rFonts w:asciiTheme="minorEastAsia" w:eastAsiaTheme="minorEastAsia" w:hAnsiTheme="minorEastAsia" w:cs="Arial"/>
          <w:sz w:val="24"/>
        </w:rPr>
        <w:t>2</w:t>
      </w:r>
      <w:r w:rsidRPr="00594A3C">
        <w:rPr>
          <w:rFonts w:asciiTheme="minorEastAsia" w:eastAsiaTheme="minorEastAsia" w:hAnsiTheme="minorEastAsia" w:cs="Arial" w:hint="eastAsia"/>
          <w:sz w:val="24"/>
        </w:rPr>
        <w:t>5</w:t>
      </w:r>
      <w:r w:rsidRPr="00594A3C">
        <w:rPr>
          <w:rFonts w:asciiTheme="minorEastAsia" w:eastAsiaTheme="minorEastAsia" w:hAnsiTheme="minorEastAsia" w:cs="Arial"/>
          <w:sz w:val="24"/>
        </w:rPr>
        <w:t>℃±</w:t>
      </w:r>
      <w:r w:rsidRPr="00594A3C">
        <w:rPr>
          <w:rFonts w:asciiTheme="minorEastAsia" w:eastAsiaTheme="minorEastAsia" w:hAnsiTheme="minorEastAsia" w:cs="Arial" w:hint="eastAsia"/>
          <w:sz w:val="24"/>
        </w:rPr>
        <w:t>0.</w:t>
      </w:r>
      <w:r w:rsidRPr="00594A3C">
        <w:rPr>
          <w:rFonts w:asciiTheme="minorEastAsia" w:eastAsiaTheme="minorEastAsia" w:hAnsiTheme="minorEastAsia" w:cs="Arial"/>
          <w:sz w:val="24"/>
        </w:rPr>
        <w:t>5℃</w:t>
      </w:r>
      <w:r w:rsidRPr="00594A3C">
        <w:rPr>
          <w:rFonts w:asciiTheme="minorEastAsia" w:eastAsiaTheme="minorEastAsia" w:hAnsiTheme="minorEastAsia" w:cs="Arial" w:hint="eastAsia"/>
          <w:sz w:val="24"/>
        </w:rPr>
        <w:t>，系统开启后30min到达控制点温度</w:t>
      </w:r>
      <w:r w:rsidRPr="00594A3C">
        <w:rPr>
          <w:rFonts w:asciiTheme="minorEastAsia" w:eastAsiaTheme="minorEastAsia" w:hAnsiTheme="minorEastAsia" w:cs="Arial"/>
          <w:sz w:val="24"/>
        </w:rPr>
        <w:t>。</w:t>
      </w:r>
      <w:r w:rsidRPr="00594A3C">
        <w:rPr>
          <w:rFonts w:asciiTheme="minorEastAsia" w:eastAsiaTheme="minorEastAsia" w:hAnsiTheme="minorEastAsia" w:cs="Arial" w:hint="eastAsia"/>
          <w:sz w:val="24"/>
        </w:rPr>
        <w:t>滚阻试验机2个工位应有温度监控点，为保证房间核心区域温度均匀性监控点数量不少于4个，由投标方合理设计位置，每个监控点的温度应在后台实时记录。在操作室内设置温度显示屏，实时显示工作位度。</w:t>
      </w:r>
    </w:p>
    <w:p w:rsidR="00C57C3E" w:rsidRPr="00026606" w:rsidRDefault="00C57C3E" w:rsidP="001D1C64">
      <w:pPr>
        <w:spacing w:line="360" w:lineRule="auto"/>
        <w:rPr>
          <w:rFonts w:asciiTheme="minorEastAsia" w:eastAsiaTheme="minorEastAsia" w:hAnsiTheme="minorEastAsia" w:cs="Arial"/>
          <w:sz w:val="24"/>
        </w:rPr>
      </w:pPr>
      <w:r w:rsidRPr="006A415D">
        <w:rPr>
          <w:rFonts w:asciiTheme="minorEastAsia" w:eastAsiaTheme="minorEastAsia" w:hAnsiTheme="minorEastAsia" w:cs="Arial" w:hint="eastAsia"/>
          <w:b/>
          <w:sz w:val="24"/>
        </w:rPr>
        <w:t>环境条件：</w:t>
      </w:r>
      <w:r w:rsidR="00594A3C" w:rsidRPr="00594A3C">
        <w:rPr>
          <w:rFonts w:asciiTheme="minorEastAsia" w:eastAsiaTheme="minorEastAsia" w:hAnsiTheme="minorEastAsia" w:cs="Arial" w:hint="eastAsia"/>
          <w:sz w:val="24"/>
        </w:rPr>
        <w:t>泰国</w:t>
      </w:r>
      <w:r w:rsidRPr="00026606">
        <w:rPr>
          <w:rFonts w:asciiTheme="minorEastAsia" w:eastAsiaTheme="minorEastAsia" w:hAnsiTheme="minorEastAsia" w:cs="Arial" w:hint="eastAsia"/>
          <w:sz w:val="24"/>
        </w:rPr>
        <w:t>地区夏季：室外干球温度</w:t>
      </w:r>
      <w:r w:rsidR="009B3309">
        <w:rPr>
          <w:rFonts w:asciiTheme="minorEastAsia" w:eastAsiaTheme="minorEastAsia" w:hAnsiTheme="minorEastAsia" w:cs="Arial" w:hint="eastAsia"/>
          <w:sz w:val="24"/>
        </w:rPr>
        <w:t>3</w:t>
      </w:r>
      <w:r w:rsidR="00594A3C">
        <w:rPr>
          <w:rFonts w:asciiTheme="minorEastAsia" w:eastAsiaTheme="minorEastAsia" w:hAnsiTheme="minorEastAsia" w:cs="Arial"/>
          <w:sz w:val="24"/>
        </w:rPr>
        <w:t>6</w:t>
      </w:r>
      <w:r w:rsidRPr="00026606">
        <w:rPr>
          <w:rFonts w:asciiTheme="minorEastAsia" w:eastAsiaTheme="minorEastAsia" w:hAnsiTheme="minorEastAsia" w:cs="Arial" w:hint="eastAsia"/>
          <w:sz w:val="24"/>
        </w:rPr>
        <w:t>摄氏度，相对湿度</w:t>
      </w:r>
      <w:r w:rsidR="009B3309">
        <w:rPr>
          <w:rFonts w:asciiTheme="minorEastAsia" w:eastAsiaTheme="minorEastAsia" w:hAnsiTheme="minorEastAsia" w:cs="Arial"/>
          <w:sz w:val="24"/>
        </w:rPr>
        <w:t>8</w:t>
      </w:r>
      <w:r w:rsidR="001C794E">
        <w:rPr>
          <w:rFonts w:asciiTheme="minorEastAsia" w:eastAsiaTheme="minorEastAsia" w:hAnsiTheme="minorEastAsia" w:cs="Arial"/>
          <w:sz w:val="24"/>
        </w:rPr>
        <w:t>9</w:t>
      </w:r>
      <w:r w:rsidRPr="00026606">
        <w:rPr>
          <w:rFonts w:asciiTheme="minorEastAsia" w:eastAsiaTheme="minorEastAsia" w:hAnsiTheme="minorEastAsia" w:cs="Arial"/>
          <w:sz w:val="24"/>
        </w:rPr>
        <w:t>%</w:t>
      </w:r>
      <w:r w:rsidRPr="00026606">
        <w:rPr>
          <w:rFonts w:asciiTheme="minorEastAsia" w:eastAsiaTheme="minorEastAsia" w:hAnsiTheme="minorEastAsia" w:cs="Arial" w:hint="eastAsia"/>
          <w:sz w:val="24"/>
        </w:rPr>
        <w:t>；</w:t>
      </w:r>
    </w:p>
    <w:p w:rsidR="00C57C3E" w:rsidRPr="00026606" w:rsidRDefault="00594A3C" w:rsidP="00026606">
      <w:pPr>
        <w:spacing w:line="360" w:lineRule="auto"/>
        <w:ind w:firstLineChars="500" w:firstLine="1200"/>
        <w:rPr>
          <w:rFonts w:asciiTheme="minorEastAsia" w:eastAsiaTheme="minorEastAsia" w:hAnsiTheme="minorEastAsia" w:cs="Arial"/>
          <w:sz w:val="24"/>
        </w:rPr>
      </w:pPr>
      <w:r>
        <w:rPr>
          <w:rFonts w:asciiTheme="minorEastAsia" w:eastAsiaTheme="minorEastAsia" w:hAnsiTheme="minorEastAsia" w:cs="Arial" w:hint="eastAsia"/>
          <w:sz w:val="24"/>
        </w:rPr>
        <w:t>泰国</w:t>
      </w:r>
      <w:r w:rsidR="00C57C3E" w:rsidRPr="00026606">
        <w:rPr>
          <w:rFonts w:asciiTheme="minorEastAsia" w:eastAsiaTheme="minorEastAsia" w:hAnsiTheme="minorEastAsia" w:cs="Arial" w:hint="eastAsia"/>
          <w:sz w:val="24"/>
        </w:rPr>
        <w:t>地区冬季：</w:t>
      </w:r>
      <w:r>
        <w:rPr>
          <w:rFonts w:asciiTheme="minorEastAsia" w:eastAsiaTheme="minorEastAsia" w:hAnsiTheme="minorEastAsia" w:cs="Arial"/>
          <w:sz w:val="24"/>
        </w:rPr>
        <w:t>19</w:t>
      </w:r>
      <w:r w:rsidR="00C57C3E" w:rsidRPr="00026606">
        <w:rPr>
          <w:rFonts w:asciiTheme="minorEastAsia" w:eastAsiaTheme="minorEastAsia" w:hAnsiTheme="minorEastAsia" w:cs="Arial" w:hint="eastAsia"/>
          <w:sz w:val="24"/>
        </w:rPr>
        <w:t>摄氏度，相对湿度</w:t>
      </w:r>
      <w:r w:rsidR="001C794E">
        <w:rPr>
          <w:rFonts w:asciiTheme="minorEastAsia" w:eastAsiaTheme="minorEastAsia" w:hAnsiTheme="minorEastAsia" w:cs="Arial"/>
          <w:sz w:val="24"/>
        </w:rPr>
        <w:t>68</w:t>
      </w:r>
      <w:r w:rsidR="00C57C3E" w:rsidRPr="00026606">
        <w:rPr>
          <w:rFonts w:asciiTheme="minorEastAsia" w:eastAsiaTheme="minorEastAsia" w:hAnsiTheme="minorEastAsia" w:cs="Arial"/>
          <w:sz w:val="24"/>
        </w:rPr>
        <w:t>%</w:t>
      </w:r>
      <w:r w:rsidR="00C57C3E" w:rsidRPr="00026606">
        <w:rPr>
          <w:rFonts w:asciiTheme="minorEastAsia" w:eastAsiaTheme="minorEastAsia" w:hAnsiTheme="minorEastAsia" w:cs="Arial" w:hint="eastAsia"/>
          <w:sz w:val="24"/>
        </w:rPr>
        <w:t>，</w:t>
      </w:r>
    </w:p>
    <w:p w:rsidR="00AA59D1" w:rsidRPr="00026606" w:rsidRDefault="006A415D" w:rsidP="00077880">
      <w:pPr>
        <w:spacing w:line="360" w:lineRule="auto"/>
        <w:ind w:firstLineChars="500" w:firstLine="1200"/>
        <w:rPr>
          <w:rFonts w:asciiTheme="minorEastAsia" w:eastAsiaTheme="minorEastAsia" w:hAnsiTheme="minorEastAsia" w:cs="Arial"/>
          <w:sz w:val="24"/>
        </w:rPr>
      </w:pPr>
      <w:r>
        <w:rPr>
          <w:rFonts w:asciiTheme="minorEastAsia" w:eastAsiaTheme="minorEastAsia" w:hAnsiTheme="minorEastAsia" w:cs="Arial" w:hint="eastAsia"/>
          <w:sz w:val="24"/>
        </w:rPr>
        <w:t>测试室</w:t>
      </w:r>
      <w:r w:rsidR="00C57C3E" w:rsidRPr="00026606">
        <w:rPr>
          <w:rFonts w:asciiTheme="minorEastAsia" w:eastAsiaTheme="minorEastAsia" w:hAnsiTheme="minorEastAsia" w:cs="Arial" w:hint="eastAsia"/>
          <w:sz w:val="24"/>
        </w:rPr>
        <w:t>尺寸：</w:t>
      </w:r>
      <w:r w:rsidR="00594A3C">
        <w:rPr>
          <w:rFonts w:asciiTheme="minorEastAsia" w:eastAsiaTheme="minorEastAsia" w:hAnsiTheme="minorEastAsia" w:cs="Arial"/>
          <w:sz w:val="24"/>
        </w:rPr>
        <w:t>11</w:t>
      </w:r>
      <w:r w:rsidR="00C57C3E" w:rsidRPr="00026606">
        <w:rPr>
          <w:rFonts w:asciiTheme="minorEastAsia" w:eastAsiaTheme="minorEastAsia" w:hAnsiTheme="minorEastAsia" w:cs="Arial" w:hint="eastAsia"/>
          <w:sz w:val="24"/>
        </w:rPr>
        <w:t>米（长） x</w:t>
      </w:r>
      <w:r w:rsidR="00594A3C">
        <w:rPr>
          <w:rFonts w:asciiTheme="minorEastAsia" w:eastAsiaTheme="minorEastAsia" w:hAnsiTheme="minorEastAsia" w:cs="Arial"/>
          <w:sz w:val="24"/>
        </w:rPr>
        <w:t>5</w:t>
      </w:r>
      <w:r w:rsidR="00C57C3E" w:rsidRPr="00026606">
        <w:rPr>
          <w:rFonts w:asciiTheme="minorEastAsia" w:eastAsiaTheme="minorEastAsia" w:hAnsiTheme="minorEastAsia" w:cs="Arial" w:hint="eastAsia"/>
          <w:sz w:val="24"/>
        </w:rPr>
        <w:t>米（宽）x</w:t>
      </w:r>
      <w:r w:rsidR="00594A3C">
        <w:rPr>
          <w:rFonts w:asciiTheme="minorEastAsia" w:eastAsiaTheme="minorEastAsia" w:hAnsiTheme="minorEastAsia" w:cs="Arial"/>
          <w:sz w:val="24"/>
        </w:rPr>
        <w:t>2.8</w:t>
      </w:r>
      <w:r w:rsidR="00C57C3E" w:rsidRPr="00026606">
        <w:rPr>
          <w:rFonts w:asciiTheme="minorEastAsia" w:eastAsiaTheme="minorEastAsia" w:hAnsiTheme="minorEastAsia" w:cs="Arial" w:hint="eastAsia"/>
          <w:sz w:val="24"/>
        </w:rPr>
        <w:t>米（高）</w:t>
      </w:r>
    </w:p>
    <w:p w:rsidR="00C57C3E" w:rsidRPr="00026606" w:rsidRDefault="00AA59D1" w:rsidP="00AA59D1">
      <w:pPr>
        <w:spacing w:line="360" w:lineRule="auto"/>
        <w:rPr>
          <w:rFonts w:asciiTheme="minorEastAsia" w:eastAsiaTheme="minorEastAsia" w:hAnsiTheme="minorEastAsia" w:cs="Arial"/>
          <w:sz w:val="24"/>
        </w:rPr>
      </w:pPr>
      <w:r w:rsidRPr="00026606">
        <w:rPr>
          <w:rFonts w:asciiTheme="minorEastAsia" w:eastAsiaTheme="minorEastAsia" w:hAnsiTheme="minorEastAsia" w:cs="Arial" w:hint="eastAsia"/>
          <w:sz w:val="24"/>
        </w:rPr>
        <w:t>其余要求：</w:t>
      </w:r>
      <w:r w:rsidR="00C57C3E" w:rsidRPr="00026606">
        <w:rPr>
          <w:rFonts w:asciiTheme="minorEastAsia" w:eastAsiaTheme="minorEastAsia" w:hAnsiTheme="minorEastAsia" w:cs="Arial" w:hint="eastAsia"/>
          <w:sz w:val="24"/>
        </w:rPr>
        <w:t>系统噪声≤</w:t>
      </w:r>
      <w:r w:rsidR="00C57C3E" w:rsidRPr="00026606">
        <w:rPr>
          <w:rFonts w:asciiTheme="minorEastAsia" w:eastAsiaTheme="minorEastAsia" w:hAnsiTheme="minorEastAsia" w:cs="Arial"/>
          <w:sz w:val="24"/>
        </w:rPr>
        <w:t>80dB</w:t>
      </w:r>
      <w:r w:rsidR="00C57C3E" w:rsidRPr="00026606">
        <w:rPr>
          <w:rFonts w:asciiTheme="minorEastAsia" w:eastAsiaTheme="minorEastAsia" w:hAnsiTheme="minorEastAsia" w:cs="Arial" w:hint="eastAsia"/>
          <w:sz w:val="24"/>
        </w:rPr>
        <w:t>（</w:t>
      </w:r>
      <w:r w:rsidR="00C57C3E" w:rsidRPr="00026606">
        <w:rPr>
          <w:rFonts w:asciiTheme="minorEastAsia" w:eastAsiaTheme="minorEastAsia" w:hAnsiTheme="minorEastAsia" w:cs="Arial"/>
          <w:sz w:val="24"/>
        </w:rPr>
        <w:t>A</w:t>
      </w:r>
      <w:r w:rsidR="00C57C3E" w:rsidRPr="00026606">
        <w:rPr>
          <w:rFonts w:asciiTheme="minorEastAsia" w:eastAsiaTheme="minorEastAsia" w:hAnsiTheme="minorEastAsia" w:cs="Arial" w:hint="eastAsia"/>
          <w:sz w:val="24"/>
        </w:rPr>
        <w:t>）；</w:t>
      </w:r>
    </w:p>
    <w:p w:rsidR="00C57C3E" w:rsidRPr="00026606" w:rsidRDefault="00C57C3E" w:rsidP="00026606">
      <w:pPr>
        <w:spacing w:line="360" w:lineRule="auto"/>
        <w:ind w:firstLineChars="500" w:firstLine="1200"/>
        <w:rPr>
          <w:rFonts w:asciiTheme="minorEastAsia" w:eastAsiaTheme="minorEastAsia" w:hAnsiTheme="minorEastAsia" w:cs="Arial"/>
          <w:sz w:val="24"/>
        </w:rPr>
      </w:pPr>
      <w:r w:rsidRPr="00026606">
        <w:rPr>
          <w:rFonts w:asciiTheme="minorEastAsia" w:eastAsiaTheme="minorEastAsia" w:hAnsiTheme="minorEastAsia" w:cs="Arial" w:hint="eastAsia"/>
          <w:sz w:val="24"/>
        </w:rPr>
        <w:t>管道进行保温且不会冷凝；</w:t>
      </w:r>
    </w:p>
    <w:p w:rsidR="00304740" w:rsidRPr="00534578" w:rsidRDefault="00C57C3E" w:rsidP="00077880">
      <w:pPr>
        <w:spacing w:line="360" w:lineRule="auto"/>
        <w:ind w:firstLineChars="500" w:firstLine="1200"/>
        <w:rPr>
          <w:rFonts w:asciiTheme="minorEastAsia" w:eastAsiaTheme="minorEastAsia" w:hAnsiTheme="minorEastAsia" w:cs="Arial"/>
          <w:sz w:val="24"/>
        </w:rPr>
      </w:pPr>
      <w:r w:rsidRPr="00026606">
        <w:rPr>
          <w:rFonts w:asciiTheme="minorEastAsia" w:eastAsiaTheme="minorEastAsia" w:hAnsiTheme="minorEastAsia" w:cs="Arial" w:hint="eastAsia"/>
          <w:sz w:val="24"/>
        </w:rPr>
        <w:t>设立独立控制柜；</w:t>
      </w:r>
    </w:p>
    <w:p w:rsidR="00784893" w:rsidRPr="00DC1EBD" w:rsidRDefault="003C2CB1" w:rsidP="0049609D">
      <w:pPr>
        <w:pStyle w:val="2"/>
        <w:tabs>
          <w:tab w:val="left" w:pos="1418"/>
        </w:tabs>
        <w:ind w:left="0"/>
      </w:pPr>
      <w:r>
        <w:rPr>
          <w:rFonts w:hint="eastAsia"/>
        </w:rPr>
        <w:t>试验室</w:t>
      </w:r>
      <w:r w:rsidR="00784893" w:rsidRPr="00DC1EBD">
        <w:rPr>
          <w:rFonts w:hint="eastAsia"/>
        </w:rPr>
        <w:t>系统负荷</w:t>
      </w:r>
      <w:r w:rsidR="00C048C8" w:rsidRPr="00DC1EBD">
        <w:rPr>
          <w:rFonts w:hint="eastAsia"/>
        </w:rPr>
        <w:t>及风量</w:t>
      </w:r>
      <w:r w:rsidR="00784893" w:rsidRPr="00DC1EBD">
        <w:rPr>
          <w:rFonts w:hint="eastAsia"/>
        </w:rPr>
        <w:t>计算</w:t>
      </w:r>
    </w:p>
    <w:p w:rsidR="00194D46" w:rsidRPr="00DC1EBD" w:rsidRDefault="00194D46" w:rsidP="00DC50C9">
      <w:pPr>
        <w:spacing w:line="360" w:lineRule="auto"/>
        <w:rPr>
          <w:rFonts w:asciiTheme="minorEastAsia" w:eastAsiaTheme="minorEastAsia" w:hAnsiTheme="minorEastAsia" w:cs="Arial"/>
          <w:sz w:val="24"/>
        </w:rPr>
      </w:pPr>
      <w:r w:rsidRPr="00DC1EBD">
        <w:rPr>
          <w:rFonts w:asciiTheme="minorEastAsia" w:eastAsiaTheme="minorEastAsia" w:hAnsiTheme="minorEastAsia" w:cs="Arial" w:hint="eastAsia"/>
          <w:sz w:val="24"/>
        </w:rPr>
        <w:t>1.2.</w:t>
      </w:r>
      <w:r w:rsidR="00472B2C" w:rsidRPr="00DC1EBD">
        <w:rPr>
          <w:rFonts w:asciiTheme="minorEastAsia" w:eastAsiaTheme="minorEastAsia" w:hAnsiTheme="minorEastAsia" w:cs="Arial"/>
          <w:sz w:val="24"/>
        </w:rPr>
        <w:t>1</w:t>
      </w:r>
      <w:r w:rsidR="00DC50C9" w:rsidRPr="00DC1EBD">
        <w:rPr>
          <w:rFonts w:asciiTheme="minorEastAsia" w:eastAsiaTheme="minorEastAsia" w:hAnsiTheme="minorEastAsia" w:cs="Arial" w:hint="eastAsia"/>
          <w:sz w:val="24"/>
        </w:rPr>
        <w:t>．</w:t>
      </w:r>
      <w:r w:rsidR="00E55525" w:rsidRPr="00DC1EBD">
        <w:rPr>
          <w:rFonts w:asciiTheme="minorEastAsia" w:eastAsiaTheme="minorEastAsia" w:hAnsiTheme="minorEastAsia" w:cs="Arial" w:hint="eastAsia"/>
          <w:sz w:val="24"/>
        </w:rPr>
        <w:t>试验室</w:t>
      </w:r>
      <w:r w:rsidR="001C794E" w:rsidRPr="00DC1EBD">
        <w:rPr>
          <w:rFonts w:asciiTheme="minorEastAsia" w:eastAsiaTheme="minorEastAsia" w:hAnsiTheme="minorEastAsia" w:cs="Arial" w:hint="eastAsia"/>
          <w:sz w:val="24"/>
        </w:rPr>
        <w:t>热负荷</w:t>
      </w:r>
      <w:r w:rsidR="00DC50C9" w:rsidRPr="00DC1EBD">
        <w:rPr>
          <w:rFonts w:asciiTheme="minorEastAsia" w:eastAsiaTheme="minorEastAsia" w:hAnsiTheme="minorEastAsia" w:cs="Arial" w:hint="eastAsia"/>
          <w:sz w:val="24"/>
        </w:rPr>
        <w:t>计算：</w:t>
      </w:r>
    </w:p>
    <w:p w:rsidR="0053233C" w:rsidRPr="00DC1EBD" w:rsidRDefault="0053233C" w:rsidP="001B7F3E">
      <w:pPr>
        <w:spacing w:line="360" w:lineRule="auto"/>
        <w:ind w:firstLineChars="200" w:firstLine="480"/>
        <w:rPr>
          <w:rFonts w:asciiTheme="minorEastAsia" w:eastAsiaTheme="minorEastAsia" w:hAnsiTheme="minorEastAsia" w:cs="Arial"/>
          <w:sz w:val="24"/>
        </w:rPr>
      </w:pPr>
      <w:r w:rsidRPr="00077880">
        <w:rPr>
          <w:rFonts w:asciiTheme="minorEastAsia" w:eastAsiaTheme="minorEastAsia" w:hAnsiTheme="minorEastAsia" w:cs="Arial" w:hint="eastAsia"/>
          <w:sz w:val="24"/>
        </w:rPr>
        <w:t>综合相关资料的数据</w:t>
      </w:r>
      <w:r w:rsidR="001B7F3E" w:rsidRPr="00077880">
        <w:rPr>
          <w:rFonts w:asciiTheme="minorEastAsia" w:eastAsiaTheme="minorEastAsia" w:hAnsiTheme="minorEastAsia" w:cs="Arial" w:hint="eastAsia"/>
          <w:sz w:val="24"/>
        </w:rPr>
        <w:t>及技术要求</w:t>
      </w:r>
      <w:r w:rsidRPr="00077880">
        <w:rPr>
          <w:rFonts w:asciiTheme="minorEastAsia" w:eastAsiaTheme="minorEastAsia" w:hAnsiTheme="minorEastAsia" w:cs="Arial" w:hint="eastAsia"/>
          <w:sz w:val="24"/>
        </w:rPr>
        <w:t>，</w:t>
      </w:r>
      <w:r w:rsidR="003C2CB1" w:rsidRPr="00077880">
        <w:rPr>
          <w:rFonts w:asciiTheme="minorEastAsia" w:eastAsiaTheme="minorEastAsia" w:hAnsiTheme="minorEastAsia" w:cs="Arial" w:hint="eastAsia"/>
          <w:sz w:val="24"/>
        </w:rPr>
        <w:t>试验</w:t>
      </w:r>
      <w:r w:rsidR="001B7F3E" w:rsidRPr="00077880">
        <w:rPr>
          <w:rFonts w:asciiTheme="minorEastAsia" w:eastAsiaTheme="minorEastAsia" w:hAnsiTheme="minorEastAsia" w:cs="Arial" w:hint="eastAsia"/>
          <w:sz w:val="24"/>
        </w:rPr>
        <w:t>室产生</w:t>
      </w:r>
      <w:r w:rsidR="00E55525" w:rsidRPr="00077880">
        <w:rPr>
          <w:rFonts w:asciiTheme="minorEastAsia" w:eastAsiaTheme="minorEastAsia" w:hAnsiTheme="minorEastAsia" w:cs="Arial" w:hint="eastAsia"/>
          <w:sz w:val="24"/>
        </w:rPr>
        <w:t>综合</w:t>
      </w:r>
      <w:r w:rsidR="001B7F3E" w:rsidRPr="00077880">
        <w:rPr>
          <w:rFonts w:asciiTheme="minorEastAsia" w:eastAsiaTheme="minorEastAsia" w:hAnsiTheme="minorEastAsia" w:cs="Arial" w:hint="eastAsia"/>
          <w:sz w:val="24"/>
        </w:rPr>
        <w:t>热负荷≥</w:t>
      </w:r>
      <w:r w:rsidR="003C2CB1" w:rsidRPr="00077880">
        <w:rPr>
          <w:rFonts w:asciiTheme="minorEastAsia" w:eastAsiaTheme="minorEastAsia" w:hAnsiTheme="minorEastAsia" w:cs="Arial"/>
          <w:sz w:val="24"/>
        </w:rPr>
        <w:t>20</w:t>
      </w:r>
      <w:r w:rsidR="001B7F3E" w:rsidRPr="00077880">
        <w:rPr>
          <w:rFonts w:asciiTheme="minorEastAsia" w:eastAsiaTheme="minorEastAsia" w:hAnsiTheme="minorEastAsia" w:cs="Arial"/>
          <w:sz w:val="24"/>
        </w:rPr>
        <w:t>KW</w:t>
      </w:r>
    </w:p>
    <w:p w:rsidR="001C794E" w:rsidRPr="00DC1EBD" w:rsidRDefault="001C794E" w:rsidP="001C794E">
      <w:pPr>
        <w:spacing w:line="360" w:lineRule="auto"/>
        <w:rPr>
          <w:rFonts w:asciiTheme="minorEastAsia" w:eastAsiaTheme="minorEastAsia" w:hAnsiTheme="minorEastAsia" w:cs="Arial"/>
          <w:sz w:val="24"/>
        </w:rPr>
      </w:pPr>
      <w:r w:rsidRPr="00DC1EBD">
        <w:rPr>
          <w:rFonts w:asciiTheme="minorEastAsia" w:eastAsiaTheme="minorEastAsia" w:hAnsiTheme="minorEastAsia" w:cs="Arial" w:hint="eastAsia"/>
          <w:sz w:val="24"/>
        </w:rPr>
        <w:t>1.2.</w:t>
      </w:r>
      <w:r w:rsidR="00472B2C" w:rsidRPr="00DC1EBD">
        <w:rPr>
          <w:rFonts w:asciiTheme="minorEastAsia" w:eastAsiaTheme="minorEastAsia" w:hAnsiTheme="minorEastAsia" w:cs="Arial"/>
          <w:sz w:val="24"/>
        </w:rPr>
        <w:t>2</w:t>
      </w:r>
      <w:r w:rsidRPr="00DC1EBD">
        <w:rPr>
          <w:rFonts w:asciiTheme="minorEastAsia" w:eastAsiaTheme="minorEastAsia" w:hAnsiTheme="minorEastAsia" w:cs="Arial" w:hint="eastAsia"/>
          <w:sz w:val="24"/>
        </w:rPr>
        <w:t>．</w:t>
      </w:r>
      <w:r w:rsidR="001B7F3E" w:rsidRPr="00DC1EBD">
        <w:rPr>
          <w:rFonts w:asciiTheme="minorEastAsia" w:eastAsiaTheme="minorEastAsia" w:hAnsiTheme="minorEastAsia" w:cs="Arial" w:hint="eastAsia"/>
          <w:sz w:val="24"/>
        </w:rPr>
        <w:t>测试</w:t>
      </w:r>
      <w:r w:rsidRPr="00DC1EBD">
        <w:rPr>
          <w:rFonts w:asciiTheme="minorEastAsia" w:eastAsiaTheme="minorEastAsia" w:hAnsiTheme="minorEastAsia" w:cs="Arial" w:hint="eastAsia"/>
          <w:sz w:val="24"/>
        </w:rPr>
        <w:t>室围护及室内散热</w:t>
      </w:r>
    </w:p>
    <w:p w:rsidR="001C794E" w:rsidRPr="00DC1EBD" w:rsidRDefault="001C794E" w:rsidP="001E78B6">
      <w:pPr>
        <w:spacing w:line="360" w:lineRule="auto"/>
        <w:rPr>
          <w:rFonts w:asciiTheme="minorEastAsia" w:eastAsiaTheme="minorEastAsia" w:hAnsiTheme="minorEastAsia" w:cs="Arial"/>
          <w:sz w:val="24"/>
        </w:rPr>
      </w:pPr>
      <w:r w:rsidRPr="00DC1EBD">
        <w:rPr>
          <w:rFonts w:asciiTheme="minorEastAsia" w:eastAsiaTheme="minorEastAsia" w:hAnsiTheme="minorEastAsia" w:cs="Arial" w:hint="eastAsia"/>
          <w:sz w:val="24"/>
        </w:rPr>
        <w:t>（1）围护结构负荷Q</w:t>
      </w:r>
      <w:r w:rsidR="00E55525" w:rsidRPr="00DC1EBD">
        <w:rPr>
          <w:rFonts w:asciiTheme="minorEastAsia" w:eastAsiaTheme="minorEastAsia" w:hAnsiTheme="minorEastAsia" w:cs="Arial"/>
          <w:sz w:val="24"/>
        </w:rPr>
        <w:t>2</w:t>
      </w:r>
      <w:r w:rsidRPr="00DC1EBD">
        <w:rPr>
          <w:rFonts w:asciiTheme="minorEastAsia" w:eastAsiaTheme="minorEastAsia" w:hAnsiTheme="minorEastAsia" w:cs="Arial" w:hint="eastAsia"/>
          <w:sz w:val="24"/>
        </w:rPr>
        <w:t>计算</w:t>
      </w:r>
    </w:p>
    <w:p w:rsidR="001C794E" w:rsidRPr="00DC1EBD" w:rsidRDefault="001C794E" w:rsidP="001E78B6">
      <w:pPr>
        <w:spacing w:line="360" w:lineRule="auto"/>
        <w:rPr>
          <w:rFonts w:asciiTheme="minorEastAsia" w:eastAsiaTheme="minorEastAsia" w:hAnsiTheme="minorEastAsia" w:cs="Arial"/>
          <w:sz w:val="24"/>
        </w:rPr>
      </w:pPr>
      <w:r w:rsidRPr="00DC1EBD">
        <w:rPr>
          <w:rFonts w:asciiTheme="minorEastAsia" w:eastAsiaTheme="minorEastAsia" w:hAnsiTheme="minorEastAsia" w:cs="Arial" w:hint="eastAsia"/>
          <w:sz w:val="24"/>
        </w:rPr>
        <w:t xml:space="preserve">墙体和屋面传热得热引起的冷负荷Q=KF△t </w:t>
      </w:r>
    </w:p>
    <w:p w:rsidR="001C794E" w:rsidRPr="00DC1EBD" w:rsidRDefault="001C794E" w:rsidP="001E78B6">
      <w:pPr>
        <w:spacing w:line="360" w:lineRule="auto"/>
        <w:rPr>
          <w:rFonts w:asciiTheme="minorEastAsia" w:eastAsiaTheme="minorEastAsia" w:hAnsiTheme="minorEastAsia" w:cs="Arial"/>
          <w:sz w:val="24"/>
        </w:rPr>
      </w:pPr>
      <w:r w:rsidRPr="00DC1EBD">
        <w:rPr>
          <w:rFonts w:asciiTheme="minorEastAsia" w:eastAsiaTheme="minorEastAsia" w:hAnsiTheme="minorEastAsia" w:cs="Arial" w:hint="eastAsia"/>
          <w:sz w:val="24"/>
        </w:rPr>
        <w:t xml:space="preserve">其中：K为墙体或屋面的传热系数， </w:t>
      </w:r>
    </w:p>
    <w:p w:rsidR="001C794E" w:rsidRPr="00DC1EBD" w:rsidRDefault="001C794E" w:rsidP="001E78B6">
      <w:pPr>
        <w:spacing w:line="360" w:lineRule="auto"/>
        <w:rPr>
          <w:rFonts w:asciiTheme="minorEastAsia" w:eastAsiaTheme="minorEastAsia" w:hAnsiTheme="minorEastAsia" w:cs="Arial"/>
          <w:sz w:val="24"/>
        </w:rPr>
      </w:pPr>
      <w:r w:rsidRPr="00DC1EBD">
        <w:rPr>
          <w:rFonts w:asciiTheme="minorEastAsia" w:eastAsiaTheme="minorEastAsia" w:hAnsiTheme="minorEastAsia" w:cs="Arial" w:hint="eastAsia"/>
          <w:sz w:val="24"/>
        </w:rPr>
        <w:t xml:space="preserve">F为外表面积， </w:t>
      </w:r>
    </w:p>
    <w:p w:rsidR="001C794E" w:rsidRPr="00DC1EBD" w:rsidRDefault="001C794E" w:rsidP="001E78B6">
      <w:pPr>
        <w:spacing w:line="360" w:lineRule="auto"/>
        <w:rPr>
          <w:rFonts w:asciiTheme="minorEastAsia" w:eastAsiaTheme="minorEastAsia" w:hAnsiTheme="minorEastAsia" w:cs="Arial"/>
          <w:sz w:val="24"/>
        </w:rPr>
      </w:pPr>
      <w:r w:rsidRPr="00DC1EBD">
        <w:rPr>
          <w:rFonts w:asciiTheme="minorEastAsia" w:eastAsiaTheme="minorEastAsia" w:hAnsiTheme="minorEastAsia" w:cs="Arial" w:hint="eastAsia"/>
          <w:sz w:val="24"/>
        </w:rPr>
        <w:t xml:space="preserve">t为室内外传热温差 </w:t>
      </w:r>
    </w:p>
    <w:p w:rsidR="001C794E" w:rsidRPr="00DC1EBD" w:rsidRDefault="001C794E" w:rsidP="001E78B6">
      <w:pPr>
        <w:spacing w:line="360" w:lineRule="auto"/>
        <w:rPr>
          <w:rFonts w:asciiTheme="minorEastAsia" w:eastAsiaTheme="minorEastAsia" w:hAnsiTheme="minorEastAsia" w:cs="Arial"/>
          <w:sz w:val="24"/>
        </w:rPr>
      </w:pPr>
      <w:r w:rsidRPr="00DC1EBD">
        <w:rPr>
          <w:rFonts w:asciiTheme="minorEastAsia" w:eastAsiaTheme="minorEastAsia" w:hAnsiTheme="minorEastAsia" w:cs="Arial" w:hint="eastAsia"/>
          <w:sz w:val="24"/>
        </w:rPr>
        <w:lastRenderedPageBreak/>
        <w:t>单位冷负荷估算法，按</w:t>
      </w:r>
      <w:r w:rsidRPr="00DC1EBD">
        <w:rPr>
          <w:rFonts w:asciiTheme="minorEastAsia" w:eastAsiaTheme="minorEastAsia" w:hAnsiTheme="minorEastAsia" w:cs="Arial"/>
          <w:sz w:val="24"/>
        </w:rPr>
        <w:t>1</w:t>
      </w:r>
      <w:r w:rsidR="00EF61CB" w:rsidRPr="00DC1EBD">
        <w:rPr>
          <w:rFonts w:asciiTheme="minorEastAsia" w:eastAsiaTheme="minorEastAsia" w:hAnsiTheme="minorEastAsia" w:cs="Arial"/>
          <w:sz w:val="24"/>
        </w:rPr>
        <w:t>2</w:t>
      </w:r>
      <w:r w:rsidRPr="00DC1EBD">
        <w:rPr>
          <w:rFonts w:asciiTheme="minorEastAsia" w:eastAsiaTheme="minorEastAsia" w:hAnsiTheme="minorEastAsia" w:cs="Arial"/>
          <w:sz w:val="24"/>
        </w:rPr>
        <w:t>0W/m2</w:t>
      </w:r>
    </w:p>
    <w:p w:rsidR="001C794E" w:rsidRPr="00DC1EBD" w:rsidRDefault="001C794E" w:rsidP="001E78B6">
      <w:pPr>
        <w:spacing w:line="360" w:lineRule="auto"/>
        <w:rPr>
          <w:rFonts w:asciiTheme="minorEastAsia" w:eastAsiaTheme="minorEastAsia" w:hAnsiTheme="minorEastAsia" w:cs="Arial"/>
          <w:sz w:val="24"/>
        </w:rPr>
      </w:pPr>
      <w:r w:rsidRPr="00DC1EBD">
        <w:rPr>
          <w:rFonts w:asciiTheme="minorEastAsia" w:eastAsiaTheme="minorEastAsia" w:hAnsiTheme="minorEastAsia" w:cs="Arial" w:hint="eastAsia"/>
          <w:sz w:val="24"/>
        </w:rPr>
        <w:t>实际估算： Q</w:t>
      </w:r>
      <w:r w:rsidRPr="00DC1EBD">
        <w:rPr>
          <w:rFonts w:asciiTheme="minorEastAsia" w:eastAsiaTheme="minorEastAsia" w:hAnsiTheme="minorEastAsia" w:cs="Arial"/>
          <w:sz w:val="24"/>
        </w:rPr>
        <w:t>2</w:t>
      </w:r>
      <w:r w:rsidRPr="00DC1EBD">
        <w:rPr>
          <w:rFonts w:asciiTheme="minorEastAsia" w:eastAsiaTheme="minorEastAsia" w:hAnsiTheme="minorEastAsia" w:cs="Arial" w:hint="eastAsia"/>
          <w:sz w:val="24"/>
        </w:rPr>
        <w:t>=</w:t>
      </w:r>
      <w:r w:rsidR="00594A3C">
        <w:rPr>
          <w:rFonts w:asciiTheme="minorEastAsia" w:eastAsiaTheme="minorEastAsia" w:hAnsiTheme="minorEastAsia" w:cs="Arial"/>
          <w:sz w:val="24"/>
        </w:rPr>
        <w:t>11</w:t>
      </w:r>
      <w:r w:rsidRPr="00DC1EBD">
        <w:rPr>
          <w:rFonts w:asciiTheme="minorEastAsia" w:eastAsiaTheme="minorEastAsia" w:hAnsiTheme="minorEastAsia" w:cs="Arial"/>
          <w:sz w:val="24"/>
        </w:rPr>
        <w:t>x</w:t>
      </w:r>
      <w:r w:rsidR="00594A3C">
        <w:rPr>
          <w:rFonts w:asciiTheme="minorEastAsia" w:eastAsiaTheme="minorEastAsia" w:hAnsiTheme="minorEastAsia" w:cs="Arial"/>
          <w:sz w:val="24"/>
        </w:rPr>
        <w:t>5</w:t>
      </w:r>
      <w:r w:rsidRPr="00DC1EBD">
        <w:rPr>
          <w:rFonts w:asciiTheme="minorEastAsia" w:eastAsiaTheme="minorEastAsia" w:hAnsiTheme="minorEastAsia" w:cs="Arial" w:hint="eastAsia"/>
          <w:sz w:val="24"/>
        </w:rPr>
        <w:t>x1</w:t>
      </w:r>
      <w:r w:rsidR="00794F1D" w:rsidRPr="00DC1EBD">
        <w:rPr>
          <w:rFonts w:asciiTheme="minorEastAsia" w:eastAsiaTheme="minorEastAsia" w:hAnsiTheme="minorEastAsia" w:cs="Arial"/>
          <w:sz w:val="24"/>
        </w:rPr>
        <w:t>2</w:t>
      </w:r>
      <w:r w:rsidRPr="00DC1EBD">
        <w:rPr>
          <w:rFonts w:asciiTheme="minorEastAsia" w:eastAsiaTheme="minorEastAsia" w:hAnsiTheme="minorEastAsia" w:cs="Arial" w:hint="eastAsia"/>
          <w:sz w:val="24"/>
        </w:rPr>
        <w:t>0</w:t>
      </w:r>
      <w:r w:rsidR="00E55525" w:rsidRPr="00DC1EBD">
        <w:rPr>
          <w:rFonts w:asciiTheme="minorEastAsia" w:eastAsiaTheme="minorEastAsia" w:hAnsiTheme="minorEastAsia" w:cs="Arial" w:hint="eastAsia"/>
          <w:sz w:val="24"/>
        </w:rPr>
        <w:t>≈</w:t>
      </w:r>
      <w:r w:rsidR="00594A3C">
        <w:rPr>
          <w:rFonts w:asciiTheme="minorEastAsia" w:eastAsiaTheme="minorEastAsia" w:hAnsiTheme="minorEastAsia" w:cs="Arial"/>
          <w:sz w:val="24"/>
        </w:rPr>
        <w:t>6.6</w:t>
      </w:r>
      <w:r w:rsidRPr="00DC1EBD">
        <w:rPr>
          <w:rFonts w:asciiTheme="minorEastAsia" w:eastAsiaTheme="minorEastAsia" w:hAnsiTheme="minorEastAsia" w:cs="Arial" w:hint="eastAsia"/>
          <w:sz w:val="24"/>
        </w:rPr>
        <w:t>kw</w:t>
      </w:r>
    </w:p>
    <w:p w:rsidR="001E78B6" w:rsidRPr="00DC1EBD" w:rsidRDefault="001E78B6" w:rsidP="001E78B6">
      <w:pPr>
        <w:spacing w:line="360" w:lineRule="auto"/>
        <w:rPr>
          <w:rFonts w:asciiTheme="minorEastAsia" w:eastAsiaTheme="minorEastAsia" w:hAnsiTheme="minorEastAsia" w:cs="Arial"/>
          <w:sz w:val="24"/>
        </w:rPr>
      </w:pPr>
      <w:r w:rsidRPr="00DC1EBD">
        <w:rPr>
          <w:rFonts w:asciiTheme="minorEastAsia" w:eastAsiaTheme="minorEastAsia" w:hAnsiTheme="minorEastAsia" w:cs="Arial" w:hint="eastAsia"/>
          <w:sz w:val="24"/>
        </w:rPr>
        <w:t>（</w:t>
      </w:r>
      <w:r w:rsidRPr="00DC1EBD">
        <w:rPr>
          <w:rFonts w:asciiTheme="minorEastAsia" w:eastAsiaTheme="minorEastAsia" w:hAnsiTheme="minorEastAsia" w:cs="Arial"/>
          <w:sz w:val="24"/>
        </w:rPr>
        <w:t>2</w:t>
      </w:r>
      <w:r w:rsidRPr="00DC1EBD">
        <w:rPr>
          <w:rFonts w:asciiTheme="minorEastAsia" w:eastAsiaTheme="minorEastAsia" w:hAnsiTheme="minorEastAsia" w:cs="Arial" w:hint="eastAsia"/>
          <w:sz w:val="24"/>
        </w:rPr>
        <w:t>）室内其余负荷Q</w:t>
      </w:r>
      <w:r w:rsidRPr="00DC1EBD">
        <w:rPr>
          <w:rFonts w:asciiTheme="minorEastAsia" w:eastAsiaTheme="minorEastAsia" w:hAnsiTheme="minorEastAsia" w:cs="Arial"/>
          <w:sz w:val="24"/>
        </w:rPr>
        <w:t>3</w:t>
      </w:r>
      <w:r w:rsidRPr="00DC1EBD">
        <w:rPr>
          <w:rFonts w:asciiTheme="minorEastAsia" w:eastAsiaTheme="minorEastAsia" w:hAnsiTheme="minorEastAsia" w:cs="Arial" w:hint="eastAsia"/>
          <w:sz w:val="24"/>
        </w:rPr>
        <w:t>计算</w:t>
      </w:r>
    </w:p>
    <w:p w:rsidR="001E78B6" w:rsidRPr="00DC1EBD" w:rsidRDefault="001E78B6" w:rsidP="001E78B6">
      <w:pPr>
        <w:spacing w:line="360" w:lineRule="auto"/>
        <w:rPr>
          <w:rFonts w:asciiTheme="minorEastAsia" w:eastAsiaTheme="minorEastAsia" w:hAnsiTheme="minorEastAsia" w:cs="Arial"/>
          <w:sz w:val="24"/>
        </w:rPr>
      </w:pPr>
      <w:r w:rsidRPr="00DC1EBD">
        <w:rPr>
          <w:rFonts w:asciiTheme="minorEastAsia" w:eastAsiaTheme="minorEastAsia" w:hAnsiTheme="minorEastAsia" w:cs="Arial" w:hint="eastAsia"/>
          <w:sz w:val="24"/>
        </w:rPr>
        <w:t>根据试验室内设备动力和照明情况，可得出室内动力散热总负荷。</w:t>
      </w:r>
    </w:p>
    <w:p w:rsidR="001E78B6" w:rsidRPr="00DC1EBD" w:rsidRDefault="001E78B6" w:rsidP="005B7D34">
      <w:pPr>
        <w:spacing w:line="360" w:lineRule="auto"/>
        <w:rPr>
          <w:rFonts w:asciiTheme="minorEastAsia" w:eastAsiaTheme="minorEastAsia" w:hAnsiTheme="minorEastAsia" w:cs="Arial"/>
          <w:sz w:val="24"/>
        </w:rPr>
      </w:pPr>
      <w:r w:rsidRPr="00DC1EBD">
        <w:rPr>
          <w:rFonts w:asciiTheme="minorEastAsia" w:eastAsiaTheme="minorEastAsia" w:hAnsiTheme="minorEastAsia" w:cs="Arial" w:hint="eastAsia"/>
          <w:sz w:val="24"/>
        </w:rPr>
        <w:t>实际估算： Q</w:t>
      </w:r>
      <w:r w:rsidRPr="00DC1EBD">
        <w:rPr>
          <w:rFonts w:asciiTheme="minorEastAsia" w:eastAsiaTheme="minorEastAsia" w:hAnsiTheme="minorEastAsia" w:cs="Arial"/>
          <w:sz w:val="24"/>
        </w:rPr>
        <w:t>3</w:t>
      </w:r>
      <w:r w:rsidRPr="00DC1EBD">
        <w:rPr>
          <w:rFonts w:asciiTheme="minorEastAsia" w:eastAsiaTheme="minorEastAsia" w:hAnsiTheme="minorEastAsia" w:cs="Arial" w:hint="eastAsia"/>
          <w:sz w:val="24"/>
        </w:rPr>
        <w:t>=</w:t>
      </w:r>
      <w:r w:rsidR="00E55525" w:rsidRPr="00DC1EBD">
        <w:rPr>
          <w:rFonts w:asciiTheme="minorEastAsia" w:eastAsiaTheme="minorEastAsia" w:hAnsiTheme="minorEastAsia" w:cs="Arial"/>
          <w:sz w:val="24"/>
        </w:rPr>
        <w:t>3</w:t>
      </w:r>
      <w:r w:rsidRPr="00DC1EBD">
        <w:rPr>
          <w:rFonts w:asciiTheme="minorEastAsia" w:eastAsiaTheme="minorEastAsia" w:hAnsiTheme="minorEastAsia" w:cs="Arial" w:hint="eastAsia"/>
          <w:sz w:val="24"/>
        </w:rPr>
        <w:t>kw</w:t>
      </w:r>
    </w:p>
    <w:tbl>
      <w:tblPr>
        <w:tblStyle w:val="aa"/>
        <w:tblW w:w="8931" w:type="dxa"/>
        <w:tblLook w:val="04A0" w:firstRow="1" w:lastRow="0" w:firstColumn="1" w:lastColumn="0" w:noHBand="0" w:noVBand="1"/>
      </w:tblPr>
      <w:tblGrid>
        <w:gridCol w:w="2557"/>
        <w:gridCol w:w="2050"/>
        <w:gridCol w:w="2090"/>
        <w:gridCol w:w="2234"/>
      </w:tblGrid>
      <w:tr w:rsidR="00977CFE" w:rsidRPr="00DC1EBD" w:rsidTr="00977CFE">
        <w:trPr>
          <w:trHeight w:val="1134"/>
        </w:trPr>
        <w:tc>
          <w:tcPr>
            <w:tcW w:w="2557" w:type="dxa"/>
          </w:tcPr>
          <w:p w:rsidR="00977CFE" w:rsidRPr="00DC1EBD" w:rsidRDefault="00977CFE" w:rsidP="009A7A92">
            <w:pPr>
              <w:spacing w:line="360" w:lineRule="auto"/>
              <w:rPr>
                <w:rFonts w:asciiTheme="minorEastAsia" w:hAnsiTheme="minorEastAsia"/>
                <w:sz w:val="24"/>
              </w:rPr>
            </w:pPr>
            <w:r w:rsidRPr="00DC1EBD">
              <w:rPr>
                <w:rFonts w:asciiTheme="minorEastAsia" w:hAnsiTheme="minorEastAsia" w:hint="eastAsia"/>
                <w:sz w:val="24"/>
              </w:rPr>
              <w:t>测试室热负荷</w:t>
            </w:r>
          </w:p>
          <w:p w:rsidR="00977CFE" w:rsidRPr="00DC1EBD" w:rsidRDefault="00977CFE" w:rsidP="009A7A92">
            <w:pPr>
              <w:spacing w:line="360" w:lineRule="auto"/>
              <w:rPr>
                <w:rFonts w:asciiTheme="minorEastAsia" w:hAnsiTheme="minorEastAsia"/>
                <w:sz w:val="24"/>
              </w:rPr>
            </w:pPr>
            <w:r w:rsidRPr="00DC1EBD">
              <w:rPr>
                <w:rFonts w:asciiTheme="minorEastAsia" w:hAnsiTheme="minorEastAsia" w:hint="eastAsia"/>
                <w:sz w:val="24"/>
              </w:rPr>
              <w:t>Q</w:t>
            </w:r>
            <w:r w:rsidRPr="00DC1EBD">
              <w:rPr>
                <w:rFonts w:asciiTheme="minorEastAsia" w:hAnsiTheme="minorEastAsia"/>
                <w:sz w:val="24"/>
              </w:rPr>
              <w:t>1</w:t>
            </w:r>
            <w:r w:rsidRPr="00DC1EBD">
              <w:rPr>
                <w:rFonts w:asciiTheme="minorEastAsia" w:hAnsiTheme="minorEastAsia" w:hint="eastAsia"/>
                <w:sz w:val="24"/>
              </w:rPr>
              <w:t>（K</w:t>
            </w:r>
            <w:r w:rsidRPr="00DC1EBD">
              <w:rPr>
                <w:rFonts w:asciiTheme="minorEastAsia" w:hAnsiTheme="minorEastAsia"/>
                <w:sz w:val="24"/>
              </w:rPr>
              <w:t>W</w:t>
            </w:r>
            <w:r w:rsidRPr="00DC1EBD">
              <w:rPr>
                <w:rFonts w:asciiTheme="minorEastAsia" w:hAnsiTheme="minorEastAsia" w:hint="eastAsia"/>
                <w:sz w:val="24"/>
              </w:rPr>
              <w:t>）</w:t>
            </w:r>
          </w:p>
        </w:tc>
        <w:tc>
          <w:tcPr>
            <w:tcW w:w="2050" w:type="dxa"/>
          </w:tcPr>
          <w:p w:rsidR="00977CFE" w:rsidRPr="00DC1EBD" w:rsidRDefault="00977CFE" w:rsidP="00EF61CB">
            <w:pPr>
              <w:spacing w:line="360" w:lineRule="auto"/>
              <w:rPr>
                <w:rFonts w:asciiTheme="minorEastAsia" w:hAnsiTheme="minorEastAsia"/>
                <w:sz w:val="24"/>
              </w:rPr>
            </w:pPr>
            <w:r w:rsidRPr="00DC1EBD">
              <w:rPr>
                <w:rFonts w:asciiTheme="minorEastAsia" w:hAnsiTheme="minorEastAsia" w:hint="eastAsia"/>
                <w:sz w:val="24"/>
              </w:rPr>
              <w:t>围护结构负荷Q</w:t>
            </w:r>
            <w:r w:rsidRPr="00DC1EBD">
              <w:rPr>
                <w:rFonts w:asciiTheme="minorEastAsia" w:hAnsiTheme="minorEastAsia"/>
                <w:sz w:val="24"/>
              </w:rPr>
              <w:t>2</w:t>
            </w:r>
            <w:r w:rsidRPr="00DC1EBD">
              <w:rPr>
                <w:rFonts w:asciiTheme="minorEastAsia" w:hAnsiTheme="minorEastAsia" w:hint="eastAsia"/>
                <w:sz w:val="24"/>
              </w:rPr>
              <w:t>（K</w:t>
            </w:r>
            <w:r w:rsidRPr="00DC1EBD">
              <w:rPr>
                <w:rFonts w:asciiTheme="minorEastAsia" w:hAnsiTheme="minorEastAsia"/>
                <w:sz w:val="24"/>
              </w:rPr>
              <w:t>W</w:t>
            </w:r>
            <w:r w:rsidRPr="00DC1EBD">
              <w:rPr>
                <w:rFonts w:asciiTheme="minorEastAsia" w:hAnsiTheme="minorEastAsia" w:hint="eastAsia"/>
                <w:sz w:val="24"/>
              </w:rPr>
              <w:t>）</w:t>
            </w:r>
          </w:p>
        </w:tc>
        <w:tc>
          <w:tcPr>
            <w:tcW w:w="2090" w:type="dxa"/>
          </w:tcPr>
          <w:p w:rsidR="00977CFE" w:rsidRPr="00DC1EBD" w:rsidRDefault="00977CFE" w:rsidP="00EF61CB">
            <w:pPr>
              <w:spacing w:line="360" w:lineRule="auto"/>
              <w:rPr>
                <w:rFonts w:asciiTheme="minorEastAsia" w:hAnsiTheme="minorEastAsia"/>
                <w:sz w:val="24"/>
              </w:rPr>
            </w:pPr>
            <w:r w:rsidRPr="00DC1EBD">
              <w:rPr>
                <w:rFonts w:asciiTheme="minorEastAsia" w:hAnsiTheme="minorEastAsia" w:hint="eastAsia"/>
                <w:sz w:val="24"/>
              </w:rPr>
              <w:t>室内其余负荷Q</w:t>
            </w:r>
            <w:r w:rsidRPr="00DC1EBD">
              <w:rPr>
                <w:rFonts w:asciiTheme="minorEastAsia" w:hAnsiTheme="minorEastAsia"/>
                <w:sz w:val="24"/>
              </w:rPr>
              <w:t>3</w:t>
            </w:r>
            <w:r w:rsidRPr="00DC1EBD">
              <w:rPr>
                <w:rFonts w:asciiTheme="minorEastAsia" w:hAnsiTheme="minorEastAsia" w:hint="eastAsia"/>
                <w:sz w:val="24"/>
              </w:rPr>
              <w:t>（K</w:t>
            </w:r>
            <w:r w:rsidRPr="00DC1EBD">
              <w:rPr>
                <w:rFonts w:asciiTheme="minorEastAsia" w:hAnsiTheme="minorEastAsia"/>
                <w:sz w:val="24"/>
              </w:rPr>
              <w:t>W</w:t>
            </w:r>
            <w:r w:rsidRPr="00DC1EBD">
              <w:rPr>
                <w:rFonts w:asciiTheme="minorEastAsia" w:hAnsiTheme="minorEastAsia" w:hint="eastAsia"/>
                <w:sz w:val="24"/>
              </w:rPr>
              <w:t>）</w:t>
            </w:r>
          </w:p>
        </w:tc>
        <w:tc>
          <w:tcPr>
            <w:tcW w:w="2234" w:type="dxa"/>
          </w:tcPr>
          <w:p w:rsidR="00977CFE" w:rsidRPr="00DC1EBD" w:rsidRDefault="00977CFE" w:rsidP="009A7A92">
            <w:pPr>
              <w:spacing w:line="360" w:lineRule="auto"/>
              <w:rPr>
                <w:rFonts w:asciiTheme="minorEastAsia" w:hAnsiTheme="minorEastAsia"/>
                <w:sz w:val="24"/>
              </w:rPr>
            </w:pPr>
            <w:r w:rsidRPr="00DC1EBD">
              <w:rPr>
                <w:rFonts w:asciiTheme="minorEastAsia" w:hAnsiTheme="minorEastAsia" w:hint="eastAsia"/>
                <w:sz w:val="24"/>
              </w:rPr>
              <w:t>试验室总负荷</w:t>
            </w:r>
          </w:p>
          <w:p w:rsidR="00977CFE" w:rsidRPr="00DC1EBD" w:rsidRDefault="00977CFE" w:rsidP="009A7A92">
            <w:pPr>
              <w:spacing w:line="360" w:lineRule="auto"/>
              <w:rPr>
                <w:rFonts w:asciiTheme="minorEastAsia" w:hAnsiTheme="minorEastAsia"/>
                <w:sz w:val="24"/>
              </w:rPr>
            </w:pPr>
            <w:r w:rsidRPr="00DC1EBD">
              <w:rPr>
                <w:rFonts w:asciiTheme="minorEastAsia" w:hAnsiTheme="minorEastAsia"/>
                <w:sz w:val="24"/>
              </w:rPr>
              <w:t>Q</w:t>
            </w:r>
            <w:r w:rsidRPr="00DC1EBD">
              <w:rPr>
                <w:rFonts w:asciiTheme="minorEastAsia" w:hAnsiTheme="minorEastAsia" w:hint="eastAsia"/>
                <w:sz w:val="24"/>
              </w:rPr>
              <w:t>（K</w:t>
            </w:r>
            <w:r w:rsidRPr="00DC1EBD">
              <w:rPr>
                <w:rFonts w:asciiTheme="minorEastAsia" w:hAnsiTheme="minorEastAsia"/>
                <w:sz w:val="24"/>
              </w:rPr>
              <w:t>W</w:t>
            </w:r>
            <w:r w:rsidRPr="00DC1EBD">
              <w:rPr>
                <w:rFonts w:asciiTheme="minorEastAsia" w:hAnsiTheme="minorEastAsia" w:hint="eastAsia"/>
                <w:sz w:val="24"/>
              </w:rPr>
              <w:t>）</w:t>
            </w:r>
          </w:p>
        </w:tc>
      </w:tr>
      <w:tr w:rsidR="00977CFE" w:rsidRPr="00DC1EBD" w:rsidTr="00977CFE">
        <w:trPr>
          <w:trHeight w:val="678"/>
        </w:trPr>
        <w:tc>
          <w:tcPr>
            <w:tcW w:w="2557" w:type="dxa"/>
          </w:tcPr>
          <w:p w:rsidR="00977CFE" w:rsidRPr="00DC1EBD" w:rsidRDefault="003C2CB1" w:rsidP="009A7A92">
            <w:pPr>
              <w:spacing w:line="360" w:lineRule="auto"/>
              <w:rPr>
                <w:rFonts w:asciiTheme="minorEastAsia" w:hAnsiTheme="minorEastAsia"/>
                <w:sz w:val="24"/>
              </w:rPr>
            </w:pPr>
            <w:r>
              <w:rPr>
                <w:rFonts w:asciiTheme="minorEastAsia" w:hAnsiTheme="minorEastAsia"/>
                <w:sz w:val="24"/>
              </w:rPr>
              <w:t>20</w:t>
            </w:r>
          </w:p>
        </w:tc>
        <w:tc>
          <w:tcPr>
            <w:tcW w:w="2050" w:type="dxa"/>
          </w:tcPr>
          <w:p w:rsidR="00977CFE" w:rsidRPr="00DC1EBD" w:rsidRDefault="003C2CB1" w:rsidP="009A7A92">
            <w:pPr>
              <w:spacing w:line="360" w:lineRule="auto"/>
              <w:rPr>
                <w:rFonts w:asciiTheme="minorEastAsia" w:hAnsiTheme="minorEastAsia"/>
                <w:sz w:val="24"/>
              </w:rPr>
            </w:pPr>
            <w:r>
              <w:rPr>
                <w:rFonts w:asciiTheme="minorEastAsia" w:hAnsiTheme="minorEastAsia"/>
                <w:sz w:val="24"/>
              </w:rPr>
              <w:t>6.6</w:t>
            </w:r>
          </w:p>
        </w:tc>
        <w:tc>
          <w:tcPr>
            <w:tcW w:w="2090" w:type="dxa"/>
          </w:tcPr>
          <w:p w:rsidR="00977CFE" w:rsidRPr="00DC1EBD" w:rsidRDefault="00977CFE" w:rsidP="009A7A92">
            <w:pPr>
              <w:spacing w:line="360" w:lineRule="auto"/>
              <w:rPr>
                <w:rFonts w:asciiTheme="minorEastAsia" w:hAnsiTheme="minorEastAsia"/>
                <w:sz w:val="24"/>
              </w:rPr>
            </w:pPr>
            <w:r w:rsidRPr="00DC1EBD">
              <w:rPr>
                <w:rFonts w:asciiTheme="minorEastAsia" w:hAnsiTheme="minorEastAsia"/>
                <w:sz w:val="24"/>
              </w:rPr>
              <w:t>3</w:t>
            </w:r>
          </w:p>
        </w:tc>
        <w:tc>
          <w:tcPr>
            <w:tcW w:w="2234" w:type="dxa"/>
          </w:tcPr>
          <w:p w:rsidR="00977CFE" w:rsidRPr="00DC1EBD" w:rsidRDefault="003C2CB1" w:rsidP="009A7A92">
            <w:pPr>
              <w:spacing w:line="360" w:lineRule="auto"/>
              <w:rPr>
                <w:rFonts w:asciiTheme="minorEastAsia" w:hAnsiTheme="minorEastAsia"/>
                <w:sz w:val="24"/>
              </w:rPr>
            </w:pPr>
            <w:r>
              <w:rPr>
                <w:rFonts w:asciiTheme="minorEastAsia" w:hAnsiTheme="minorEastAsia"/>
                <w:sz w:val="24"/>
              </w:rPr>
              <w:t>30</w:t>
            </w:r>
          </w:p>
        </w:tc>
      </w:tr>
    </w:tbl>
    <w:p w:rsidR="001E78B6" w:rsidRPr="00DC1EBD" w:rsidRDefault="001E78B6" w:rsidP="005B7D34">
      <w:pPr>
        <w:spacing w:line="360" w:lineRule="auto"/>
        <w:rPr>
          <w:rFonts w:asciiTheme="minorEastAsia" w:eastAsiaTheme="minorEastAsia" w:hAnsiTheme="minorEastAsia" w:cs="Arial"/>
          <w:sz w:val="24"/>
        </w:rPr>
      </w:pPr>
    </w:p>
    <w:p w:rsidR="00472B2C" w:rsidRPr="00DC1EBD" w:rsidRDefault="00C048C8" w:rsidP="00C048C8">
      <w:pPr>
        <w:spacing w:line="360" w:lineRule="auto"/>
        <w:rPr>
          <w:rFonts w:asciiTheme="minorEastAsia" w:eastAsiaTheme="minorEastAsia" w:hAnsiTheme="minorEastAsia" w:cs="Arial"/>
          <w:sz w:val="24"/>
        </w:rPr>
      </w:pPr>
      <w:r w:rsidRPr="00DC1EBD">
        <w:rPr>
          <w:rFonts w:asciiTheme="minorEastAsia" w:eastAsiaTheme="minorEastAsia" w:hAnsiTheme="minorEastAsia" w:hint="eastAsia"/>
          <w:sz w:val="24"/>
        </w:rPr>
        <w:t>1.2.</w:t>
      </w:r>
      <w:r w:rsidRPr="00DC1EBD">
        <w:rPr>
          <w:rFonts w:asciiTheme="minorEastAsia" w:eastAsiaTheme="minorEastAsia" w:hAnsiTheme="minorEastAsia"/>
          <w:sz w:val="24"/>
        </w:rPr>
        <w:t>4</w:t>
      </w:r>
      <w:r w:rsidR="00472B2C" w:rsidRPr="00DC1EBD">
        <w:rPr>
          <w:rFonts w:asciiTheme="minorEastAsia" w:eastAsiaTheme="minorEastAsia" w:hAnsiTheme="minorEastAsia" w:cs="Arial" w:hint="eastAsia"/>
          <w:sz w:val="24"/>
        </w:rPr>
        <w:t>系统循环风量计算</w:t>
      </w:r>
    </w:p>
    <w:p w:rsidR="00472B2C" w:rsidRPr="00DC1EBD" w:rsidRDefault="00472B2C" w:rsidP="00472B2C">
      <w:pPr>
        <w:spacing w:line="360" w:lineRule="auto"/>
        <w:ind w:firstLineChars="200" w:firstLine="480"/>
        <w:rPr>
          <w:rFonts w:asciiTheme="minorEastAsia" w:eastAsiaTheme="minorEastAsia" w:hAnsiTheme="minorEastAsia" w:cs="Arial"/>
          <w:sz w:val="24"/>
        </w:rPr>
      </w:pPr>
      <w:r w:rsidRPr="00DC1EBD">
        <w:rPr>
          <w:rFonts w:asciiTheme="minorEastAsia" w:eastAsiaTheme="minorEastAsia" w:hAnsiTheme="minorEastAsia" w:cs="Arial" w:hint="eastAsia"/>
          <w:sz w:val="24"/>
        </w:rPr>
        <w:t>根据</w:t>
      </w:r>
      <w:r w:rsidR="009D14AB" w:rsidRPr="00DC1EBD">
        <w:rPr>
          <w:rFonts w:asciiTheme="minorEastAsia" w:eastAsiaTheme="minorEastAsia" w:hAnsiTheme="minorEastAsia" w:cs="Arial" w:hint="eastAsia"/>
          <w:sz w:val="24"/>
        </w:rPr>
        <w:t>试验室通风次数标准要求，测试</w:t>
      </w:r>
      <w:r w:rsidRPr="00DC1EBD">
        <w:rPr>
          <w:rFonts w:asciiTheme="minorEastAsia" w:eastAsiaTheme="minorEastAsia" w:hAnsiTheme="minorEastAsia" w:cs="Arial" w:hint="eastAsia"/>
          <w:sz w:val="24"/>
        </w:rPr>
        <w:t>室每小时换气次数不小于</w:t>
      </w:r>
      <w:r w:rsidR="009D14AB" w:rsidRPr="00DC1EBD">
        <w:rPr>
          <w:rFonts w:asciiTheme="minorEastAsia" w:eastAsiaTheme="minorEastAsia" w:hAnsiTheme="minorEastAsia" w:cs="Arial"/>
          <w:sz w:val="24"/>
        </w:rPr>
        <w:t>30</w:t>
      </w:r>
      <w:r w:rsidRPr="00DC1EBD">
        <w:rPr>
          <w:rFonts w:asciiTheme="minorEastAsia" w:eastAsiaTheme="minorEastAsia" w:hAnsiTheme="minorEastAsia" w:cs="Arial" w:hint="eastAsia"/>
          <w:sz w:val="24"/>
        </w:rPr>
        <w:t>次，现选择增大换气次数为</w:t>
      </w:r>
      <w:r w:rsidR="009D14AB" w:rsidRPr="00DC1EBD">
        <w:rPr>
          <w:rFonts w:asciiTheme="minorEastAsia" w:eastAsiaTheme="minorEastAsia" w:hAnsiTheme="minorEastAsia" w:cs="Arial"/>
          <w:sz w:val="24"/>
        </w:rPr>
        <w:t>5</w:t>
      </w:r>
      <w:r w:rsidR="003C2CB1">
        <w:rPr>
          <w:rFonts w:asciiTheme="minorEastAsia" w:eastAsiaTheme="minorEastAsia" w:hAnsiTheme="minorEastAsia" w:cs="Arial"/>
          <w:sz w:val="24"/>
        </w:rPr>
        <w:t>0</w:t>
      </w:r>
      <w:r w:rsidRPr="00DC1EBD">
        <w:rPr>
          <w:rFonts w:asciiTheme="minorEastAsia" w:eastAsiaTheme="minorEastAsia" w:hAnsiTheme="minorEastAsia" w:cs="Arial" w:hint="eastAsia"/>
          <w:sz w:val="24"/>
        </w:rPr>
        <w:t>次 ，</w:t>
      </w:r>
    </w:p>
    <w:p w:rsidR="001E78B6" w:rsidRPr="00DC1EBD" w:rsidRDefault="00472B2C" w:rsidP="001A1E16">
      <w:pPr>
        <w:spacing w:line="360" w:lineRule="auto"/>
        <w:ind w:firstLineChars="200" w:firstLine="480"/>
        <w:rPr>
          <w:rFonts w:asciiTheme="minorEastAsia" w:eastAsiaTheme="minorEastAsia" w:hAnsiTheme="minorEastAsia" w:cs="Arial"/>
          <w:sz w:val="24"/>
        </w:rPr>
      </w:pPr>
      <w:r w:rsidRPr="00DC1EBD">
        <w:rPr>
          <w:rFonts w:asciiTheme="minorEastAsia" w:eastAsiaTheme="minorEastAsia" w:hAnsiTheme="minorEastAsia" w:cs="Arial" w:hint="eastAsia"/>
          <w:sz w:val="24"/>
        </w:rPr>
        <w:t>则实验室风量W=</w:t>
      </w:r>
      <w:r w:rsidR="003C2CB1">
        <w:rPr>
          <w:rFonts w:asciiTheme="minorEastAsia" w:eastAsiaTheme="minorEastAsia" w:hAnsiTheme="minorEastAsia" w:cs="Arial"/>
          <w:sz w:val="24"/>
        </w:rPr>
        <w:t>11</w:t>
      </w:r>
      <w:r w:rsidR="009D14AB" w:rsidRPr="00DC1EBD">
        <w:rPr>
          <w:rFonts w:asciiTheme="minorEastAsia" w:eastAsiaTheme="minorEastAsia" w:hAnsiTheme="minorEastAsia" w:cs="Arial"/>
          <w:sz w:val="24"/>
        </w:rPr>
        <w:t>x</w:t>
      </w:r>
      <w:r w:rsidR="003C2CB1">
        <w:rPr>
          <w:rFonts w:asciiTheme="minorEastAsia" w:eastAsiaTheme="minorEastAsia" w:hAnsiTheme="minorEastAsia" w:cs="Arial"/>
          <w:sz w:val="24"/>
        </w:rPr>
        <w:t>5</w:t>
      </w:r>
      <w:r w:rsidR="009D14AB" w:rsidRPr="00DC1EBD">
        <w:rPr>
          <w:rFonts w:asciiTheme="minorEastAsia" w:eastAsiaTheme="minorEastAsia" w:hAnsiTheme="minorEastAsia" w:cs="Arial"/>
          <w:sz w:val="24"/>
        </w:rPr>
        <w:t>x</w:t>
      </w:r>
      <w:r w:rsidR="003C2CB1">
        <w:rPr>
          <w:rFonts w:asciiTheme="minorEastAsia" w:eastAsiaTheme="minorEastAsia" w:hAnsiTheme="minorEastAsia" w:cs="Arial"/>
          <w:sz w:val="24"/>
        </w:rPr>
        <w:t>2.8</w:t>
      </w:r>
      <w:r w:rsidRPr="00DC1EBD">
        <w:rPr>
          <w:rFonts w:asciiTheme="minorEastAsia" w:eastAsiaTheme="minorEastAsia" w:hAnsiTheme="minorEastAsia" w:cs="Arial" w:hint="eastAsia"/>
          <w:sz w:val="24"/>
        </w:rPr>
        <w:t>x</w:t>
      </w:r>
      <w:r w:rsidR="009D14AB" w:rsidRPr="00DC1EBD">
        <w:rPr>
          <w:rFonts w:asciiTheme="minorEastAsia" w:eastAsiaTheme="minorEastAsia" w:hAnsiTheme="minorEastAsia" w:cs="Arial"/>
          <w:sz w:val="24"/>
        </w:rPr>
        <w:t>5</w:t>
      </w:r>
      <w:r w:rsidR="003C2CB1">
        <w:rPr>
          <w:rFonts w:asciiTheme="minorEastAsia" w:eastAsiaTheme="minorEastAsia" w:hAnsiTheme="minorEastAsia" w:cs="Arial"/>
          <w:sz w:val="24"/>
        </w:rPr>
        <w:t>0</w:t>
      </w:r>
      <w:r w:rsidRPr="00DC1EBD">
        <w:rPr>
          <w:rFonts w:asciiTheme="minorEastAsia" w:eastAsiaTheme="minorEastAsia" w:hAnsiTheme="minorEastAsia" w:cs="Arial" w:hint="eastAsia"/>
          <w:sz w:val="24"/>
        </w:rPr>
        <w:t>≈</w:t>
      </w:r>
      <w:r w:rsidR="003C2CB1">
        <w:rPr>
          <w:rFonts w:asciiTheme="minorEastAsia" w:eastAsiaTheme="minorEastAsia" w:hAnsiTheme="minorEastAsia" w:cs="Arial"/>
          <w:sz w:val="24"/>
        </w:rPr>
        <w:t>7500</w:t>
      </w:r>
      <w:r w:rsidRPr="00DC1EBD">
        <w:rPr>
          <w:rFonts w:asciiTheme="minorEastAsia" w:eastAsiaTheme="minorEastAsia" w:hAnsiTheme="minorEastAsia" w:cs="Arial" w:hint="eastAsia"/>
          <w:sz w:val="24"/>
        </w:rPr>
        <w:t>m3/h</w:t>
      </w:r>
    </w:p>
    <w:p w:rsidR="00472B2C" w:rsidRPr="00DC1EBD" w:rsidRDefault="00C048C8" w:rsidP="00C048C8">
      <w:pPr>
        <w:spacing w:line="360" w:lineRule="auto"/>
        <w:rPr>
          <w:rFonts w:asciiTheme="minorEastAsia" w:eastAsiaTheme="minorEastAsia" w:hAnsiTheme="minorEastAsia" w:cs="Arial"/>
          <w:sz w:val="24"/>
        </w:rPr>
      </w:pPr>
      <w:r w:rsidRPr="00DC1EBD">
        <w:rPr>
          <w:rFonts w:asciiTheme="minorEastAsia" w:eastAsiaTheme="minorEastAsia" w:hAnsiTheme="minorEastAsia" w:hint="eastAsia"/>
          <w:sz w:val="24"/>
        </w:rPr>
        <w:t>1.2.</w:t>
      </w:r>
      <w:r w:rsidRPr="00DC1EBD">
        <w:rPr>
          <w:rFonts w:asciiTheme="minorEastAsia" w:eastAsiaTheme="minorEastAsia" w:hAnsiTheme="minorEastAsia"/>
          <w:sz w:val="24"/>
        </w:rPr>
        <w:t>5</w:t>
      </w:r>
      <w:r w:rsidR="00472B2C" w:rsidRPr="00DC1EBD">
        <w:rPr>
          <w:rFonts w:asciiTheme="minorEastAsia" w:eastAsiaTheme="minorEastAsia" w:hAnsiTheme="minorEastAsia" w:cs="Arial" w:hint="eastAsia"/>
          <w:sz w:val="24"/>
        </w:rPr>
        <w:t>系统加热负荷计算</w:t>
      </w:r>
    </w:p>
    <w:p w:rsidR="00472B2C" w:rsidRPr="00DC1EBD" w:rsidRDefault="00472B2C" w:rsidP="00472B2C">
      <w:pPr>
        <w:spacing w:line="360" w:lineRule="auto"/>
        <w:rPr>
          <w:rFonts w:asciiTheme="minorEastAsia" w:hAnsiTheme="minorEastAsia" w:cs="Arial"/>
          <w:sz w:val="24"/>
        </w:rPr>
      </w:pPr>
      <w:r w:rsidRPr="00DC1EBD">
        <w:rPr>
          <w:rFonts w:asciiTheme="minorEastAsia" w:hAnsiTheme="minorEastAsia" w:cs="Arial" w:hint="eastAsia"/>
          <w:sz w:val="24"/>
        </w:rPr>
        <w:t>（</w:t>
      </w:r>
      <w:r w:rsidR="003C2CB1">
        <w:rPr>
          <w:rFonts w:asciiTheme="minorEastAsia" w:hAnsiTheme="minorEastAsia" w:cs="Arial"/>
          <w:sz w:val="24"/>
        </w:rPr>
        <w:t>1</w:t>
      </w:r>
      <w:r w:rsidRPr="00DC1EBD">
        <w:rPr>
          <w:rFonts w:asciiTheme="minorEastAsia" w:hAnsiTheme="minorEastAsia" w:cs="Arial" w:hint="eastAsia"/>
          <w:sz w:val="24"/>
        </w:rPr>
        <w:t>）围护结构加热量Q</w:t>
      </w:r>
      <w:r w:rsidRPr="00DC1EBD">
        <w:rPr>
          <w:rFonts w:asciiTheme="minorEastAsia" w:hAnsiTheme="minorEastAsia" w:cs="Arial"/>
          <w:sz w:val="24"/>
        </w:rPr>
        <w:t>2</w:t>
      </w:r>
      <w:r w:rsidRPr="00DC1EBD">
        <w:rPr>
          <w:rFonts w:asciiTheme="minorEastAsia" w:hAnsiTheme="minorEastAsia" w:cs="Arial" w:hint="eastAsia"/>
          <w:sz w:val="24"/>
        </w:rPr>
        <w:t>计算</w:t>
      </w:r>
    </w:p>
    <w:p w:rsidR="00472B2C" w:rsidRPr="00DC1EBD" w:rsidRDefault="00472B2C" w:rsidP="00472B2C">
      <w:pPr>
        <w:spacing w:line="360" w:lineRule="auto"/>
        <w:rPr>
          <w:rFonts w:asciiTheme="minorEastAsia" w:hAnsiTheme="minorEastAsia" w:cs="Arial"/>
          <w:sz w:val="24"/>
        </w:rPr>
      </w:pPr>
      <w:r w:rsidRPr="00DC1EBD">
        <w:rPr>
          <w:rFonts w:asciiTheme="minorEastAsia" w:hAnsiTheme="minorEastAsia" w:cs="Arial" w:hint="eastAsia"/>
          <w:sz w:val="24"/>
        </w:rPr>
        <w:t xml:space="preserve">墙体和屋面传热得热引起的冷负荷Q=KF△t </w:t>
      </w:r>
    </w:p>
    <w:p w:rsidR="00472B2C" w:rsidRPr="00DC1EBD" w:rsidRDefault="00472B2C" w:rsidP="00472B2C">
      <w:pPr>
        <w:spacing w:line="360" w:lineRule="auto"/>
        <w:rPr>
          <w:rFonts w:asciiTheme="minorEastAsia" w:hAnsiTheme="minorEastAsia" w:cs="Arial"/>
          <w:sz w:val="24"/>
        </w:rPr>
      </w:pPr>
      <w:r w:rsidRPr="00DC1EBD">
        <w:rPr>
          <w:rFonts w:asciiTheme="minorEastAsia" w:hAnsiTheme="minorEastAsia" w:cs="Arial" w:hint="eastAsia"/>
          <w:sz w:val="24"/>
        </w:rPr>
        <w:t xml:space="preserve">其中：K为墙体或屋面的传热系数， </w:t>
      </w:r>
    </w:p>
    <w:p w:rsidR="00472B2C" w:rsidRPr="00DC1EBD" w:rsidRDefault="00472B2C" w:rsidP="00472B2C">
      <w:pPr>
        <w:spacing w:line="360" w:lineRule="auto"/>
        <w:rPr>
          <w:rFonts w:asciiTheme="minorEastAsia" w:hAnsiTheme="minorEastAsia" w:cs="Arial"/>
          <w:sz w:val="24"/>
        </w:rPr>
      </w:pPr>
      <w:r w:rsidRPr="00DC1EBD">
        <w:rPr>
          <w:rFonts w:asciiTheme="minorEastAsia" w:hAnsiTheme="minorEastAsia" w:cs="Arial" w:hint="eastAsia"/>
          <w:sz w:val="24"/>
        </w:rPr>
        <w:t xml:space="preserve">F为外表面积， </w:t>
      </w:r>
    </w:p>
    <w:p w:rsidR="00472B2C" w:rsidRPr="00DC1EBD" w:rsidRDefault="00472B2C" w:rsidP="00472B2C">
      <w:pPr>
        <w:spacing w:line="360" w:lineRule="auto"/>
        <w:rPr>
          <w:rFonts w:asciiTheme="minorEastAsia" w:hAnsiTheme="minorEastAsia" w:cs="Arial"/>
          <w:sz w:val="24"/>
        </w:rPr>
      </w:pPr>
      <w:r w:rsidRPr="00DC1EBD">
        <w:rPr>
          <w:rFonts w:asciiTheme="minorEastAsia" w:hAnsiTheme="minorEastAsia" w:cs="Arial" w:hint="eastAsia"/>
          <w:sz w:val="24"/>
        </w:rPr>
        <w:t xml:space="preserve">t为室内外传热温差 </w:t>
      </w:r>
    </w:p>
    <w:p w:rsidR="00472B2C" w:rsidRPr="00DC1EBD" w:rsidRDefault="00472B2C" w:rsidP="00472B2C">
      <w:pPr>
        <w:spacing w:line="360" w:lineRule="auto"/>
        <w:rPr>
          <w:rFonts w:asciiTheme="minorEastAsia" w:hAnsiTheme="minorEastAsia" w:cs="Arial"/>
          <w:sz w:val="24"/>
        </w:rPr>
      </w:pPr>
      <w:r w:rsidRPr="00DC1EBD">
        <w:rPr>
          <w:rFonts w:asciiTheme="minorEastAsia" w:hAnsiTheme="minorEastAsia" w:cs="Arial" w:hint="eastAsia"/>
          <w:sz w:val="24"/>
        </w:rPr>
        <w:t>单位冷负荷估算法，按</w:t>
      </w:r>
      <w:r w:rsidRPr="00DC1EBD">
        <w:rPr>
          <w:rFonts w:asciiTheme="minorEastAsia" w:hAnsiTheme="minorEastAsia" w:cs="Arial"/>
          <w:sz w:val="24"/>
        </w:rPr>
        <w:t>1</w:t>
      </w:r>
      <w:r w:rsidR="00794F1D" w:rsidRPr="00DC1EBD">
        <w:rPr>
          <w:rFonts w:asciiTheme="minorEastAsia" w:hAnsiTheme="minorEastAsia" w:cs="Arial"/>
          <w:sz w:val="24"/>
        </w:rPr>
        <w:t>2</w:t>
      </w:r>
      <w:r w:rsidRPr="00DC1EBD">
        <w:rPr>
          <w:rFonts w:asciiTheme="minorEastAsia" w:hAnsiTheme="minorEastAsia" w:cs="Arial"/>
          <w:sz w:val="24"/>
        </w:rPr>
        <w:t>0W/m2</w:t>
      </w:r>
    </w:p>
    <w:p w:rsidR="001E78B6" w:rsidRPr="001A1E16" w:rsidRDefault="00472B2C" w:rsidP="005B7D34">
      <w:pPr>
        <w:spacing w:line="360" w:lineRule="auto"/>
        <w:rPr>
          <w:rFonts w:asciiTheme="minorEastAsia" w:hAnsiTheme="minorEastAsia" w:cs="Arial"/>
          <w:sz w:val="24"/>
        </w:rPr>
      </w:pPr>
      <w:r w:rsidRPr="00DC1EBD">
        <w:rPr>
          <w:rFonts w:asciiTheme="minorEastAsia" w:hAnsiTheme="minorEastAsia" w:cs="Arial" w:hint="eastAsia"/>
          <w:sz w:val="24"/>
        </w:rPr>
        <w:t>实际估算：</w:t>
      </w:r>
      <w:r w:rsidR="00C048C8" w:rsidRPr="00DC1EBD">
        <w:rPr>
          <w:rFonts w:asciiTheme="minorEastAsia" w:eastAsiaTheme="minorEastAsia" w:hAnsiTheme="minorEastAsia" w:cs="Arial" w:hint="eastAsia"/>
          <w:sz w:val="24"/>
        </w:rPr>
        <w:t>Q</w:t>
      </w:r>
      <w:r w:rsidR="003C2CB1">
        <w:rPr>
          <w:rFonts w:asciiTheme="minorEastAsia" w:eastAsiaTheme="minorEastAsia" w:hAnsiTheme="minorEastAsia" w:cs="Arial"/>
          <w:sz w:val="24"/>
        </w:rPr>
        <w:t>1</w:t>
      </w:r>
      <w:r w:rsidR="003C2CB1" w:rsidRPr="00DC1EBD">
        <w:rPr>
          <w:rFonts w:asciiTheme="minorEastAsia" w:eastAsiaTheme="minorEastAsia" w:hAnsiTheme="minorEastAsia" w:cs="Arial" w:hint="eastAsia"/>
          <w:sz w:val="24"/>
        </w:rPr>
        <w:t>=</w:t>
      </w:r>
      <w:r w:rsidR="003C2CB1">
        <w:rPr>
          <w:rFonts w:asciiTheme="minorEastAsia" w:eastAsiaTheme="minorEastAsia" w:hAnsiTheme="minorEastAsia" w:cs="Arial"/>
          <w:sz w:val="24"/>
        </w:rPr>
        <w:t>11</w:t>
      </w:r>
      <w:r w:rsidR="003C2CB1" w:rsidRPr="00DC1EBD">
        <w:rPr>
          <w:rFonts w:asciiTheme="minorEastAsia" w:eastAsiaTheme="minorEastAsia" w:hAnsiTheme="minorEastAsia" w:cs="Arial"/>
          <w:sz w:val="24"/>
        </w:rPr>
        <w:t>x</w:t>
      </w:r>
      <w:r w:rsidR="003C2CB1">
        <w:rPr>
          <w:rFonts w:asciiTheme="minorEastAsia" w:eastAsiaTheme="minorEastAsia" w:hAnsiTheme="minorEastAsia" w:cs="Arial"/>
          <w:sz w:val="24"/>
        </w:rPr>
        <w:t>5</w:t>
      </w:r>
      <w:r w:rsidR="003C2CB1" w:rsidRPr="00DC1EBD">
        <w:rPr>
          <w:rFonts w:asciiTheme="minorEastAsia" w:eastAsiaTheme="minorEastAsia" w:hAnsiTheme="minorEastAsia" w:cs="Arial" w:hint="eastAsia"/>
          <w:sz w:val="24"/>
        </w:rPr>
        <w:t>x1</w:t>
      </w:r>
      <w:r w:rsidR="003C2CB1" w:rsidRPr="00DC1EBD">
        <w:rPr>
          <w:rFonts w:asciiTheme="minorEastAsia" w:eastAsiaTheme="minorEastAsia" w:hAnsiTheme="minorEastAsia" w:cs="Arial"/>
          <w:sz w:val="24"/>
        </w:rPr>
        <w:t>2</w:t>
      </w:r>
      <w:r w:rsidR="003C2CB1" w:rsidRPr="00DC1EBD">
        <w:rPr>
          <w:rFonts w:asciiTheme="minorEastAsia" w:eastAsiaTheme="minorEastAsia" w:hAnsiTheme="minorEastAsia" w:cs="Arial" w:hint="eastAsia"/>
          <w:sz w:val="24"/>
        </w:rPr>
        <w:t>0≈</w:t>
      </w:r>
      <w:r w:rsidR="003C2CB1">
        <w:rPr>
          <w:rFonts w:asciiTheme="minorEastAsia" w:eastAsiaTheme="minorEastAsia" w:hAnsiTheme="minorEastAsia" w:cs="Arial"/>
          <w:sz w:val="24"/>
        </w:rPr>
        <w:t>6.6</w:t>
      </w:r>
      <w:r w:rsidR="003C2CB1" w:rsidRPr="00DC1EBD">
        <w:rPr>
          <w:rFonts w:asciiTheme="minorEastAsia" w:eastAsiaTheme="minorEastAsia" w:hAnsiTheme="minorEastAsia" w:cs="Arial" w:hint="eastAsia"/>
          <w:sz w:val="24"/>
        </w:rPr>
        <w:t>kw</w:t>
      </w:r>
    </w:p>
    <w:p w:rsidR="00794F1D" w:rsidRPr="00DC1EBD" w:rsidRDefault="00794F1D" w:rsidP="00794F1D">
      <w:pPr>
        <w:spacing w:line="360" w:lineRule="auto"/>
        <w:rPr>
          <w:rFonts w:asciiTheme="minorEastAsia" w:hAnsiTheme="minorEastAsia" w:cs="Arial"/>
          <w:sz w:val="24"/>
        </w:rPr>
      </w:pPr>
      <w:r w:rsidRPr="00DC1EBD">
        <w:rPr>
          <w:rFonts w:asciiTheme="minorEastAsia" w:hAnsiTheme="minorEastAsia" w:cs="Arial" w:hint="eastAsia"/>
          <w:sz w:val="24"/>
        </w:rPr>
        <w:t>（</w:t>
      </w:r>
      <w:r w:rsidRPr="00DC1EBD">
        <w:rPr>
          <w:rFonts w:asciiTheme="minorEastAsia" w:hAnsiTheme="minorEastAsia" w:cs="Arial"/>
          <w:sz w:val="24"/>
        </w:rPr>
        <w:t>3</w:t>
      </w:r>
      <w:r w:rsidRPr="00DC1EBD">
        <w:rPr>
          <w:rFonts w:asciiTheme="minorEastAsia" w:hAnsiTheme="minorEastAsia" w:cs="Arial" w:hint="eastAsia"/>
          <w:sz w:val="24"/>
        </w:rPr>
        <w:t>）室内空间加热量Q</w:t>
      </w:r>
      <w:r w:rsidR="003C2CB1">
        <w:rPr>
          <w:rFonts w:asciiTheme="minorEastAsia" w:hAnsiTheme="minorEastAsia" w:cs="Arial"/>
          <w:sz w:val="24"/>
        </w:rPr>
        <w:t>2</w:t>
      </w:r>
      <w:r w:rsidRPr="00DC1EBD">
        <w:rPr>
          <w:rFonts w:asciiTheme="minorEastAsia" w:hAnsiTheme="minorEastAsia" w:cs="Arial" w:hint="eastAsia"/>
          <w:sz w:val="24"/>
        </w:rPr>
        <w:t>计算</w:t>
      </w:r>
    </w:p>
    <w:p w:rsidR="00794F1D" w:rsidRPr="00DC1EBD" w:rsidRDefault="00794F1D" w:rsidP="00794F1D">
      <w:pPr>
        <w:spacing w:line="360" w:lineRule="auto"/>
        <w:rPr>
          <w:rFonts w:asciiTheme="minorEastAsia" w:hAnsiTheme="minorEastAsia" w:cs="Arial"/>
          <w:sz w:val="24"/>
        </w:rPr>
      </w:pPr>
      <w:r w:rsidRPr="00DC1EBD">
        <w:rPr>
          <w:rFonts w:asciiTheme="minorEastAsia" w:hAnsiTheme="minorEastAsia" w:cs="Arial" w:hint="eastAsia"/>
          <w:sz w:val="24"/>
        </w:rPr>
        <w:t>室内加热量考虑冬季模式将室内空气十五分钟加热到</w:t>
      </w:r>
      <w:r w:rsidRPr="00DC1EBD">
        <w:rPr>
          <w:rFonts w:asciiTheme="minorEastAsia" w:hAnsiTheme="minorEastAsia" w:cs="Arial"/>
          <w:sz w:val="24"/>
        </w:rPr>
        <w:t>2</w:t>
      </w:r>
      <w:r w:rsidR="00C048C8" w:rsidRPr="00DC1EBD">
        <w:rPr>
          <w:rFonts w:asciiTheme="minorEastAsia" w:hAnsiTheme="minorEastAsia" w:cs="Arial"/>
          <w:sz w:val="24"/>
        </w:rPr>
        <w:t>4</w:t>
      </w:r>
      <w:r w:rsidRPr="00DC1EBD">
        <w:rPr>
          <w:rFonts w:asciiTheme="minorEastAsia" w:hAnsiTheme="minorEastAsia" w:cs="Arial" w:hint="eastAsia"/>
          <w:sz w:val="24"/>
        </w:rPr>
        <w:t>℃，根据热量计算公</w:t>
      </w:r>
    </w:p>
    <w:p w:rsidR="00794F1D" w:rsidRPr="00DC1EBD" w:rsidRDefault="00794F1D" w:rsidP="00794F1D">
      <w:pPr>
        <w:spacing w:line="360" w:lineRule="auto"/>
        <w:rPr>
          <w:rFonts w:asciiTheme="minorEastAsia" w:hAnsiTheme="minorEastAsia" w:cs="Arial"/>
          <w:sz w:val="24"/>
        </w:rPr>
      </w:pPr>
      <w:r w:rsidRPr="00DC1EBD">
        <w:rPr>
          <w:rFonts w:asciiTheme="minorEastAsia" w:hAnsiTheme="minorEastAsia" w:cs="Arial" w:hint="eastAsia"/>
          <w:sz w:val="24"/>
        </w:rPr>
        <w:t>式</w:t>
      </w:r>
      <w:r w:rsidRPr="00DC1EBD">
        <w:rPr>
          <w:rFonts w:asciiTheme="minorEastAsia" w:hAnsiTheme="minorEastAsia" w:cs="Arial"/>
          <w:sz w:val="24"/>
        </w:rPr>
        <w:t>Q</w:t>
      </w:r>
      <w:r w:rsidR="003C2CB1">
        <w:rPr>
          <w:rFonts w:asciiTheme="minorEastAsia" w:hAnsiTheme="minorEastAsia" w:cs="Arial"/>
          <w:sz w:val="24"/>
        </w:rPr>
        <w:t>2</w:t>
      </w:r>
      <w:r w:rsidRPr="00DC1EBD">
        <w:rPr>
          <w:rFonts w:asciiTheme="minorEastAsia" w:hAnsiTheme="minorEastAsia" w:cs="Arial"/>
          <w:sz w:val="24"/>
        </w:rPr>
        <w:t>=cm</w:t>
      </w:r>
      <w:r w:rsidRPr="00DC1EBD">
        <w:rPr>
          <w:rFonts w:asciiTheme="minorEastAsia" w:hAnsiTheme="minorEastAsia" w:cs="Arial" w:hint="eastAsia"/>
          <w:sz w:val="24"/>
        </w:rPr>
        <w:t>△</w:t>
      </w:r>
      <w:r w:rsidRPr="00DC1EBD">
        <w:rPr>
          <w:rFonts w:asciiTheme="minorEastAsia" w:hAnsiTheme="minorEastAsia" w:cs="Arial"/>
          <w:sz w:val="24"/>
        </w:rPr>
        <w:t xml:space="preserve">T </w:t>
      </w:r>
      <w:r w:rsidRPr="00DC1EBD">
        <w:rPr>
          <w:rFonts w:asciiTheme="minorEastAsia" w:hAnsiTheme="minorEastAsia" w:cs="Arial" w:hint="eastAsia"/>
          <w:sz w:val="24"/>
        </w:rPr>
        <w:t>可得</w:t>
      </w:r>
      <w:r w:rsidRPr="00DC1EBD">
        <w:rPr>
          <w:rFonts w:asciiTheme="minorEastAsia" w:hAnsiTheme="minorEastAsia" w:cs="Arial"/>
          <w:sz w:val="24"/>
        </w:rPr>
        <w:t>P1=1.003*</w:t>
      </w:r>
      <w:r w:rsidRPr="00DC1EBD">
        <w:rPr>
          <w:rFonts w:asciiTheme="minorEastAsia" w:hAnsiTheme="minorEastAsia" w:cs="Arial" w:hint="eastAsia"/>
          <w:sz w:val="24"/>
        </w:rPr>
        <w:t>（</w:t>
      </w:r>
      <w:r w:rsidR="00C048C8" w:rsidRPr="00DC1EBD">
        <w:rPr>
          <w:rFonts w:asciiTheme="minorEastAsia" w:hAnsiTheme="minorEastAsia" w:cs="Arial"/>
          <w:sz w:val="24"/>
        </w:rPr>
        <w:t>8.2</w:t>
      </w:r>
      <w:r w:rsidRPr="00DC1EBD">
        <w:rPr>
          <w:rFonts w:asciiTheme="minorEastAsia" w:hAnsiTheme="minorEastAsia" w:cs="Arial"/>
          <w:sz w:val="24"/>
        </w:rPr>
        <w:t>*</w:t>
      </w:r>
      <w:r w:rsidR="00C048C8" w:rsidRPr="00DC1EBD">
        <w:rPr>
          <w:rFonts w:asciiTheme="minorEastAsia" w:hAnsiTheme="minorEastAsia" w:cs="Arial"/>
          <w:sz w:val="24"/>
        </w:rPr>
        <w:t>7.7</w:t>
      </w:r>
      <w:r w:rsidRPr="00DC1EBD">
        <w:rPr>
          <w:rFonts w:asciiTheme="minorEastAsia" w:hAnsiTheme="minorEastAsia" w:cs="Arial"/>
          <w:sz w:val="24"/>
        </w:rPr>
        <w:t>*</w:t>
      </w:r>
      <w:r w:rsidR="00C048C8" w:rsidRPr="00DC1EBD">
        <w:rPr>
          <w:rFonts w:asciiTheme="minorEastAsia" w:hAnsiTheme="minorEastAsia" w:cs="Arial"/>
          <w:sz w:val="24"/>
        </w:rPr>
        <w:t>5.5</w:t>
      </w:r>
      <w:r w:rsidRPr="00DC1EBD">
        <w:rPr>
          <w:rFonts w:asciiTheme="minorEastAsia" w:hAnsiTheme="minorEastAsia" w:cs="Arial" w:hint="eastAsia"/>
          <w:sz w:val="24"/>
        </w:rPr>
        <w:t>）</w:t>
      </w:r>
      <w:r w:rsidRPr="00DC1EBD">
        <w:rPr>
          <w:rFonts w:asciiTheme="minorEastAsia" w:hAnsiTheme="minorEastAsia" w:cs="Arial"/>
          <w:sz w:val="24"/>
        </w:rPr>
        <w:t>*1.2*</w:t>
      </w:r>
      <w:r w:rsidR="004228D2" w:rsidRPr="00DC1EBD">
        <w:rPr>
          <w:rFonts w:asciiTheme="minorEastAsia" w:hAnsiTheme="minorEastAsia" w:cs="Arial"/>
          <w:sz w:val="24"/>
        </w:rPr>
        <w:t>2</w:t>
      </w:r>
      <w:r w:rsidR="00C048C8" w:rsidRPr="00DC1EBD">
        <w:rPr>
          <w:rFonts w:asciiTheme="minorEastAsia" w:hAnsiTheme="minorEastAsia" w:cs="Arial"/>
          <w:sz w:val="24"/>
        </w:rPr>
        <w:t>6</w:t>
      </w:r>
      <w:r w:rsidRPr="00DC1EBD">
        <w:rPr>
          <w:rFonts w:asciiTheme="minorEastAsia" w:hAnsiTheme="minorEastAsia" w:cs="Arial"/>
          <w:sz w:val="24"/>
        </w:rPr>
        <w:t>/3600*4=1kw</w:t>
      </w:r>
    </w:p>
    <w:p w:rsidR="001E78B6" w:rsidRPr="00DC1EBD" w:rsidRDefault="001E78B6" w:rsidP="005B7D34">
      <w:pPr>
        <w:spacing w:line="360" w:lineRule="auto"/>
        <w:rPr>
          <w:rFonts w:asciiTheme="minorEastAsia" w:eastAsiaTheme="minorEastAsia" w:hAnsiTheme="minorEastAsia" w:cs="Arial"/>
          <w:sz w:val="24"/>
        </w:rPr>
      </w:pPr>
    </w:p>
    <w:tbl>
      <w:tblPr>
        <w:tblStyle w:val="aa"/>
        <w:tblW w:w="6569" w:type="dxa"/>
        <w:tblLook w:val="04A0" w:firstRow="1" w:lastRow="0" w:firstColumn="1" w:lastColumn="0" w:noHBand="0" w:noVBand="1"/>
      </w:tblPr>
      <w:tblGrid>
        <w:gridCol w:w="2009"/>
        <w:gridCol w:w="2148"/>
        <w:gridCol w:w="2412"/>
      </w:tblGrid>
      <w:tr w:rsidR="003C2CB1" w:rsidRPr="00DC1EBD" w:rsidTr="003C2CB1">
        <w:trPr>
          <w:trHeight w:val="1149"/>
        </w:trPr>
        <w:tc>
          <w:tcPr>
            <w:tcW w:w="2009" w:type="dxa"/>
          </w:tcPr>
          <w:p w:rsidR="003C2CB1" w:rsidRPr="00DC1EBD" w:rsidRDefault="003C2CB1" w:rsidP="008F37AE">
            <w:pPr>
              <w:spacing w:line="360" w:lineRule="auto"/>
              <w:rPr>
                <w:rFonts w:asciiTheme="minorEastAsia" w:hAnsiTheme="minorEastAsia"/>
                <w:sz w:val="24"/>
              </w:rPr>
            </w:pPr>
            <w:r w:rsidRPr="00DC1EBD">
              <w:rPr>
                <w:rFonts w:asciiTheme="minorEastAsia" w:hAnsiTheme="minorEastAsia" w:hint="eastAsia"/>
                <w:sz w:val="24"/>
              </w:rPr>
              <w:t>围护结构加热量Q2（K</w:t>
            </w:r>
            <w:r w:rsidRPr="00DC1EBD">
              <w:rPr>
                <w:rFonts w:asciiTheme="minorEastAsia" w:hAnsiTheme="minorEastAsia"/>
                <w:sz w:val="24"/>
              </w:rPr>
              <w:t>W</w:t>
            </w:r>
            <w:r w:rsidRPr="00DC1EBD">
              <w:rPr>
                <w:rFonts w:asciiTheme="minorEastAsia" w:hAnsiTheme="minorEastAsia" w:hint="eastAsia"/>
                <w:sz w:val="24"/>
              </w:rPr>
              <w:t>）</w:t>
            </w:r>
          </w:p>
        </w:tc>
        <w:tc>
          <w:tcPr>
            <w:tcW w:w="2148" w:type="dxa"/>
          </w:tcPr>
          <w:p w:rsidR="003C2CB1" w:rsidRPr="00DC1EBD" w:rsidRDefault="003C2CB1" w:rsidP="008F37AE">
            <w:pPr>
              <w:spacing w:line="360" w:lineRule="auto"/>
              <w:rPr>
                <w:rFonts w:asciiTheme="minorEastAsia" w:hAnsiTheme="minorEastAsia"/>
                <w:sz w:val="24"/>
              </w:rPr>
            </w:pPr>
            <w:r w:rsidRPr="00DC1EBD">
              <w:rPr>
                <w:rFonts w:asciiTheme="minorEastAsia" w:hAnsiTheme="minorEastAsia" w:hint="eastAsia"/>
                <w:sz w:val="24"/>
              </w:rPr>
              <w:t>室内空气加热量Q3（K</w:t>
            </w:r>
            <w:r w:rsidRPr="00DC1EBD">
              <w:rPr>
                <w:rFonts w:asciiTheme="minorEastAsia" w:hAnsiTheme="minorEastAsia"/>
                <w:sz w:val="24"/>
              </w:rPr>
              <w:t>W</w:t>
            </w:r>
            <w:r w:rsidRPr="00DC1EBD">
              <w:rPr>
                <w:rFonts w:asciiTheme="minorEastAsia" w:hAnsiTheme="minorEastAsia" w:hint="eastAsia"/>
                <w:sz w:val="24"/>
              </w:rPr>
              <w:t>）</w:t>
            </w:r>
          </w:p>
        </w:tc>
        <w:tc>
          <w:tcPr>
            <w:tcW w:w="2412" w:type="dxa"/>
          </w:tcPr>
          <w:p w:rsidR="003C2CB1" w:rsidRPr="00DC1EBD" w:rsidRDefault="003C2CB1" w:rsidP="008F37AE">
            <w:pPr>
              <w:spacing w:line="360" w:lineRule="auto"/>
              <w:rPr>
                <w:rFonts w:asciiTheme="minorEastAsia" w:hAnsiTheme="minorEastAsia"/>
                <w:sz w:val="24"/>
              </w:rPr>
            </w:pPr>
            <w:r w:rsidRPr="00DC1EBD">
              <w:rPr>
                <w:rFonts w:asciiTheme="minorEastAsia" w:hAnsiTheme="minorEastAsia" w:hint="eastAsia"/>
                <w:sz w:val="24"/>
              </w:rPr>
              <w:t>试验室总加热量</w:t>
            </w:r>
          </w:p>
          <w:p w:rsidR="003C2CB1" w:rsidRPr="00DC1EBD" w:rsidRDefault="003C2CB1" w:rsidP="008F37AE">
            <w:pPr>
              <w:spacing w:line="360" w:lineRule="auto"/>
              <w:rPr>
                <w:rFonts w:asciiTheme="minorEastAsia" w:hAnsiTheme="minorEastAsia"/>
                <w:sz w:val="24"/>
              </w:rPr>
            </w:pPr>
            <w:r w:rsidRPr="00DC1EBD">
              <w:rPr>
                <w:rFonts w:asciiTheme="minorEastAsia" w:hAnsiTheme="minorEastAsia"/>
                <w:sz w:val="24"/>
              </w:rPr>
              <w:t>Q</w:t>
            </w:r>
            <w:r w:rsidRPr="00DC1EBD">
              <w:rPr>
                <w:rFonts w:asciiTheme="minorEastAsia" w:hAnsiTheme="minorEastAsia" w:hint="eastAsia"/>
                <w:sz w:val="24"/>
              </w:rPr>
              <w:t>（K</w:t>
            </w:r>
            <w:r w:rsidRPr="00DC1EBD">
              <w:rPr>
                <w:rFonts w:asciiTheme="minorEastAsia" w:hAnsiTheme="minorEastAsia"/>
                <w:sz w:val="24"/>
              </w:rPr>
              <w:t>W</w:t>
            </w:r>
            <w:r w:rsidRPr="00DC1EBD">
              <w:rPr>
                <w:rFonts w:asciiTheme="minorEastAsia" w:hAnsiTheme="minorEastAsia" w:hint="eastAsia"/>
                <w:sz w:val="24"/>
              </w:rPr>
              <w:t>）</w:t>
            </w:r>
          </w:p>
        </w:tc>
      </w:tr>
      <w:tr w:rsidR="003C2CB1" w:rsidTr="003C2CB1">
        <w:trPr>
          <w:trHeight w:val="570"/>
        </w:trPr>
        <w:tc>
          <w:tcPr>
            <w:tcW w:w="2009" w:type="dxa"/>
          </w:tcPr>
          <w:p w:rsidR="003C2CB1" w:rsidRPr="00DC1EBD" w:rsidRDefault="003C2CB1" w:rsidP="008F37AE">
            <w:pPr>
              <w:spacing w:line="360" w:lineRule="auto"/>
              <w:rPr>
                <w:rFonts w:asciiTheme="minorEastAsia" w:hAnsiTheme="minorEastAsia"/>
                <w:sz w:val="24"/>
              </w:rPr>
            </w:pPr>
            <w:r>
              <w:rPr>
                <w:rFonts w:asciiTheme="minorEastAsia" w:hAnsiTheme="minorEastAsia"/>
                <w:sz w:val="24"/>
              </w:rPr>
              <w:t>6.6</w:t>
            </w:r>
          </w:p>
        </w:tc>
        <w:tc>
          <w:tcPr>
            <w:tcW w:w="2148" w:type="dxa"/>
          </w:tcPr>
          <w:p w:rsidR="003C2CB1" w:rsidRPr="00DC1EBD" w:rsidRDefault="003C2CB1" w:rsidP="00C048C8">
            <w:pPr>
              <w:spacing w:line="360" w:lineRule="auto"/>
              <w:rPr>
                <w:rFonts w:asciiTheme="minorEastAsia" w:hAnsiTheme="minorEastAsia"/>
                <w:sz w:val="24"/>
              </w:rPr>
            </w:pPr>
            <w:r>
              <w:rPr>
                <w:rFonts w:asciiTheme="minorEastAsia" w:hAnsiTheme="minorEastAsia"/>
                <w:sz w:val="24"/>
              </w:rPr>
              <w:t>1</w:t>
            </w:r>
          </w:p>
        </w:tc>
        <w:tc>
          <w:tcPr>
            <w:tcW w:w="2412" w:type="dxa"/>
          </w:tcPr>
          <w:p w:rsidR="003C2CB1" w:rsidRDefault="003C2CB1" w:rsidP="004228D2">
            <w:pPr>
              <w:spacing w:line="360" w:lineRule="auto"/>
              <w:rPr>
                <w:rFonts w:asciiTheme="minorEastAsia" w:hAnsiTheme="minorEastAsia"/>
                <w:sz w:val="24"/>
              </w:rPr>
            </w:pPr>
            <w:r>
              <w:rPr>
                <w:rFonts w:asciiTheme="minorEastAsia" w:hAnsiTheme="minorEastAsia"/>
                <w:sz w:val="24"/>
              </w:rPr>
              <w:t>7.6</w:t>
            </w:r>
          </w:p>
        </w:tc>
      </w:tr>
    </w:tbl>
    <w:p w:rsidR="00B379D6" w:rsidRPr="00B379D6" w:rsidRDefault="00B379D6" w:rsidP="00B379D6">
      <w:pPr>
        <w:rPr>
          <w:lang w:val="zh-CN"/>
        </w:rPr>
      </w:pPr>
    </w:p>
    <w:p w:rsidR="00273EDB" w:rsidRPr="00273EDB" w:rsidRDefault="00273EDB" w:rsidP="0049609D">
      <w:pPr>
        <w:pStyle w:val="2"/>
        <w:tabs>
          <w:tab w:val="left" w:pos="1418"/>
        </w:tabs>
        <w:ind w:left="0"/>
      </w:pPr>
      <w:r w:rsidRPr="00273EDB">
        <w:rPr>
          <w:rFonts w:hint="eastAsia"/>
        </w:rPr>
        <w:t>功能概述</w:t>
      </w:r>
    </w:p>
    <w:p w:rsidR="00794F1D" w:rsidRDefault="00273EDB" w:rsidP="00077880">
      <w:pPr>
        <w:spacing w:line="360" w:lineRule="auto"/>
        <w:ind w:firstLineChars="200" w:firstLine="480"/>
        <w:rPr>
          <w:rFonts w:asciiTheme="minorEastAsia" w:eastAsiaTheme="minorEastAsia" w:hAnsiTheme="minorEastAsia" w:cs="Arial"/>
          <w:sz w:val="24"/>
        </w:rPr>
      </w:pPr>
      <w:r w:rsidRPr="00273EDB">
        <w:rPr>
          <w:rFonts w:asciiTheme="minorEastAsia" w:eastAsiaTheme="minorEastAsia" w:hAnsiTheme="minorEastAsia" w:cs="Arial" w:hint="eastAsia"/>
          <w:sz w:val="24"/>
        </w:rPr>
        <w:t>根据</w:t>
      </w:r>
      <w:r w:rsidR="003C2CB1">
        <w:rPr>
          <w:rFonts w:asciiTheme="minorEastAsia" w:eastAsiaTheme="minorEastAsia" w:hAnsiTheme="minorEastAsia" w:cs="Arial" w:hint="eastAsia"/>
          <w:sz w:val="24"/>
        </w:rPr>
        <w:t>滚阻</w:t>
      </w:r>
      <w:r w:rsidRPr="00273EDB">
        <w:rPr>
          <w:rFonts w:asciiTheme="minorEastAsia" w:eastAsiaTheme="minorEastAsia" w:hAnsiTheme="minorEastAsia" w:cs="Arial" w:hint="eastAsia"/>
          <w:sz w:val="24"/>
        </w:rPr>
        <w:t>测试环境下发热量大，发热时间点集中的特性，空调系统选择直接蒸发式风冷空调。为了节省投入成本</w:t>
      </w:r>
      <w:r w:rsidR="003C2CB1">
        <w:rPr>
          <w:rFonts w:asciiTheme="minorEastAsia" w:eastAsiaTheme="minorEastAsia" w:hAnsiTheme="minorEastAsia" w:cs="Arial" w:hint="eastAsia"/>
          <w:sz w:val="24"/>
        </w:rPr>
        <w:t>和降低未来的运营成本，同时满足不同轮胎测试环境下发热量不同，空调系统</w:t>
      </w:r>
      <w:r w:rsidRPr="00273EDB">
        <w:rPr>
          <w:rFonts w:asciiTheme="minorEastAsia" w:eastAsiaTheme="minorEastAsia" w:hAnsiTheme="minorEastAsia" w:cs="Arial" w:hint="eastAsia"/>
          <w:sz w:val="24"/>
        </w:rPr>
        <w:t>带有</w:t>
      </w:r>
      <w:r w:rsidR="003C2CB1">
        <w:rPr>
          <w:rFonts w:asciiTheme="minorEastAsia" w:eastAsiaTheme="minorEastAsia" w:hAnsiTheme="minorEastAsia" w:cs="Arial" w:hint="eastAsia"/>
          <w:sz w:val="24"/>
        </w:rPr>
        <w:t>单台</w:t>
      </w:r>
      <w:r w:rsidRPr="00273EDB">
        <w:rPr>
          <w:rFonts w:asciiTheme="minorEastAsia" w:eastAsiaTheme="minorEastAsia" w:hAnsiTheme="minorEastAsia" w:cs="Arial" w:hint="eastAsia"/>
          <w:sz w:val="24"/>
        </w:rPr>
        <w:t>室外压缩机，夏季可根据实际负荷大小变化</w:t>
      </w:r>
      <w:r w:rsidR="003C2CB1">
        <w:rPr>
          <w:rFonts w:asciiTheme="minorEastAsia" w:eastAsiaTheme="minorEastAsia" w:hAnsiTheme="minorEastAsia" w:cs="Arial" w:hint="eastAsia"/>
          <w:sz w:val="24"/>
        </w:rPr>
        <w:t>变频控制</w:t>
      </w:r>
      <w:r w:rsidRPr="00273EDB">
        <w:rPr>
          <w:rFonts w:asciiTheme="minorEastAsia" w:eastAsiaTheme="minorEastAsia" w:hAnsiTheme="minorEastAsia" w:cs="Arial" w:hint="eastAsia"/>
          <w:sz w:val="24"/>
        </w:rPr>
        <w:t>压缩机</w:t>
      </w:r>
      <w:r w:rsidR="003C2CB1">
        <w:rPr>
          <w:rFonts w:asciiTheme="minorEastAsia" w:eastAsiaTheme="minorEastAsia" w:hAnsiTheme="minorEastAsia" w:cs="Arial" w:hint="eastAsia"/>
          <w:sz w:val="24"/>
        </w:rPr>
        <w:t>负荷</w:t>
      </w:r>
      <w:r w:rsidRPr="00273EDB">
        <w:rPr>
          <w:rFonts w:asciiTheme="minorEastAsia" w:eastAsiaTheme="minorEastAsia" w:hAnsiTheme="minorEastAsia" w:cs="Arial" w:hint="eastAsia"/>
          <w:sz w:val="24"/>
        </w:rPr>
        <w:t>，避免能源浪费。室外</w:t>
      </w:r>
      <w:r w:rsidR="008C48CF">
        <w:rPr>
          <w:rFonts w:asciiTheme="minorEastAsia" w:eastAsiaTheme="minorEastAsia" w:hAnsiTheme="minorEastAsia" w:cs="Arial" w:hint="eastAsia"/>
          <w:sz w:val="24"/>
        </w:rPr>
        <w:t>冷凝风机根据冷凝温度自动调节转速改变风量，防止室外温度过高/过低报警停机。</w:t>
      </w:r>
    </w:p>
    <w:p w:rsidR="00794F1D" w:rsidRDefault="00794F1D" w:rsidP="0049609D">
      <w:pPr>
        <w:pStyle w:val="2"/>
        <w:tabs>
          <w:tab w:val="left" w:pos="1418"/>
        </w:tabs>
        <w:ind w:left="0"/>
      </w:pPr>
      <w:r>
        <w:rPr>
          <w:rFonts w:hint="eastAsia"/>
        </w:rPr>
        <w:t>基本参数</w:t>
      </w:r>
    </w:p>
    <w:p w:rsidR="00794F1D" w:rsidRPr="008C48CF" w:rsidRDefault="00273EDB" w:rsidP="008C48CF">
      <w:pPr>
        <w:widowControl/>
        <w:spacing w:line="360" w:lineRule="auto"/>
        <w:ind w:firstLineChars="250" w:firstLine="600"/>
        <w:jc w:val="left"/>
        <w:rPr>
          <w:rFonts w:cs="Arial"/>
          <w:sz w:val="24"/>
        </w:rPr>
      </w:pPr>
      <w:r w:rsidRPr="008C48CF">
        <w:rPr>
          <w:rFonts w:cs="Arial" w:hint="eastAsia"/>
          <w:sz w:val="24"/>
        </w:rPr>
        <w:t>实验室环境</w:t>
      </w:r>
      <w:r w:rsidR="00794F1D" w:rsidRPr="008C48CF">
        <w:rPr>
          <w:rFonts w:cs="Arial" w:hint="eastAsia"/>
          <w:sz w:val="24"/>
        </w:rPr>
        <w:t>空调系统</w:t>
      </w:r>
      <w:r w:rsidR="001A1E16">
        <w:rPr>
          <w:rFonts w:cs="Arial" w:hint="eastAsia"/>
          <w:sz w:val="24"/>
        </w:rPr>
        <w:t>需</w:t>
      </w:r>
      <w:r w:rsidRPr="008C48CF">
        <w:rPr>
          <w:rFonts w:cs="Arial" w:hint="eastAsia"/>
          <w:sz w:val="24"/>
        </w:rPr>
        <w:t>满足实验室运转时正常的风量需求</w:t>
      </w:r>
      <w:r w:rsidR="00794F1D" w:rsidRPr="008C48CF">
        <w:rPr>
          <w:rFonts w:cs="Arial" w:hint="eastAsia"/>
          <w:sz w:val="24"/>
        </w:rPr>
        <w:t>。</w:t>
      </w:r>
      <w:r w:rsidRPr="008C48CF">
        <w:rPr>
          <w:rFonts w:cs="Arial" w:hint="eastAsia"/>
          <w:sz w:val="24"/>
        </w:rPr>
        <w:t>测试室房间采用上送侧下回方</w:t>
      </w:r>
      <w:r w:rsidR="008C48CF" w:rsidRPr="008C48CF">
        <w:rPr>
          <w:rFonts w:cs="Arial" w:hint="eastAsia"/>
          <w:sz w:val="24"/>
        </w:rPr>
        <w:t>式。顶部散流器送风方式，侧下部百叶回风。风管保温采用橡塑保温层</w:t>
      </w:r>
      <w:r w:rsidR="00794F1D" w:rsidRPr="008C48CF">
        <w:rPr>
          <w:rFonts w:cs="Arial" w:hint="eastAsia"/>
          <w:sz w:val="24"/>
        </w:rPr>
        <w:t>。系统包括新风过滤，表冷除湿，加热段，送</w:t>
      </w:r>
      <w:r w:rsidR="007F1511">
        <w:rPr>
          <w:rFonts w:cs="Arial" w:hint="eastAsia"/>
          <w:sz w:val="24"/>
        </w:rPr>
        <w:t>/</w:t>
      </w:r>
      <w:r w:rsidR="007F1511">
        <w:rPr>
          <w:rFonts w:cs="Arial" w:hint="eastAsia"/>
          <w:sz w:val="24"/>
        </w:rPr>
        <w:t>回</w:t>
      </w:r>
      <w:r w:rsidR="00794F1D" w:rsidRPr="008C48CF">
        <w:rPr>
          <w:rFonts w:cs="Arial" w:hint="eastAsia"/>
          <w:sz w:val="24"/>
        </w:rPr>
        <w:t>风段。系统通过西门子</w:t>
      </w:r>
      <w:r w:rsidR="00794F1D" w:rsidRPr="008C48CF">
        <w:rPr>
          <w:rFonts w:cs="Arial" w:hint="eastAsia"/>
          <w:sz w:val="24"/>
        </w:rPr>
        <w:t>PLC</w:t>
      </w:r>
      <w:r w:rsidR="00794F1D" w:rsidRPr="008C48CF">
        <w:rPr>
          <w:rFonts w:cs="Arial" w:hint="eastAsia"/>
          <w:sz w:val="24"/>
        </w:rPr>
        <w:t>检测实验室内温湿度传感器值，通过调节</w:t>
      </w:r>
      <w:r w:rsidR="008C48CF">
        <w:rPr>
          <w:rFonts w:cs="Arial" w:hint="eastAsia"/>
          <w:sz w:val="24"/>
        </w:rPr>
        <w:t>压缩机制冷温度</w:t>
      </w:r>
      <w:r w:rsidR="00794F1D" w:rsidRPr="008C48CF">
        <w:rPr>
          <w:rFonts w:cs="Arial" w:hint="eastAsia"/>
          <w:sz w:val="24"/>
        </w:rPr>
        <w:t>，从而控制表冷除湿后温度；同时通过控制加热器加热量大小从而控制实验室温度。系统</w:t>
      </w:r>
      <w:r w:rsidR="00794F1D" w:rsidRPr="008C48CF">
        <w:rPr>
          <w:rFonts w:cs="Arial" w:hint="eastAsia"/>
          <w:sz w:val="24"/>
        </w:rPr>
        <w:t>PLC</w:t>
      </w:r>
      <w:r w:rsidR="00794F1D" w:rsidRPr="008C48CF">
        <w:rPr>
          <w:rFonts w:cs="Arial" w:hint="eastAsia"/>
          <w:sz w:val="24"/>
        </w:rPr>
        <w:t>具有控温、报警、储存、温湿度设定及与上位机通讯功能、模拟量及通讯量输入</w:t>
      </w:r>
      <w:r w:rsidR="00794F1D" w:rsidRPr="008C48CF">
        <w:rPr>
          <w:rFonts w:cs="Arial" w:hint="eastAsia"/>
          <w:sz w:val="24"/>
        </w:rPr>
        <w:t>/</w:t>
      </w:r>
      <w:r w:rsidR="00794F1D" w:rsidRPr="008C48CF">
        <w:rPr>
          <w:rFonts w:cs="Arial" w:hint="eastAsia"/>
          <w:sz w:val="24"/>
        </w:rPr>
        <w:t>输出：</w:t>
      </w:r>
      <w:r w:rsidR="00794F1D" w:rsidRPr="008C48CF">
        <w:rPr>
          <w:rFonts w:cs="Arial" w:hint="eastAsia"/>
          <w:sz w:val="24"/>
        </w:rPr>
        <w:t>RS485</w:t>
      </w:r>
      <w:r w:rsidR="00794F1D" w:rsidRPr="008C48CF">
        <w:rPr>
          <w:rFonts w:cs="Arial" w:hint="eastAsia"/>
          <w:sz w:val="24"/>
        </w:rPr>
        <w:t>，</w:t>
      </w:r>
      <w:r w:rsidR="00794F1D" w:rsidRPr="008C48CF">
        <w:rPr>
          <w:rFonts w:cs="Arial" w:hint="eastAsia"/>
          <w:sz w:val="24"/>
        </w:rPr>
        <w:t>4~20mA</w:t>
      </w:r>
      <w:r w:rsidR="00794F1D" w:rsidRPr="008C48CF">
        <w:rPr>
          <w:rFonts w:cs="Arial" w:hint="eastAsia"/>
          <w:sz w:val="24"/>
        </w:rPr>
        <w:t>或</w:t>
      </w:r>
      <w:r w:rsidR="00794F1D" w:rsidRPr="008C48CF">
        <w:rPr>
          <w:rFonts w:cs="Arial" w:hint="eastAsia"/>
          <w:sz w:val="24"/>
        </w:rPr>
        <w:t>0~10V</w:t>
      </w:r>
      <w:r w:rsidR="00794F1D" w:rsidRPr="008C48CF">
        <w:rPr>
          <w:rFonts w:cs="Arial" w:hint="eastAsia"/>
          <w:sz w:val="24"/>
        </w:rPr>
        <w:t>。</w:t>
      </w:r>
    </w:p>
    <w:tbl>
      <w:tblPr>
        <w:tblW w:w="8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6"/>
        <w:gridCol w:w="3666"/>
      </w:tblGrid>
      <w:tr w:rsidR="008C48CF" w:rsidTr="00A0029A">
        <w:trPr>
          <w:trHeight w:val="530"/>
        </w:trPr>
        <w:tc>
          <w:tcPr>
            <w:tcW w:w="8628"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8C48CF" w:rsidRPr="001E2DAB" w:rsidRDefault="008C48CF" w:rsidP="008C48CF">
            <w:pPr>
              <w:pStyle w:val="ATextLieferumfang"/>
              <w:widowControl w:val="0"/>
              <w:ind w:left="0"/>
              <w:jc w:val="center"/>
              <w:rPr>
                <w:rFonts w:cs="Arial"/>
                <w:iCs/>
                <w:color w:val="000000"/>
                <w:sz w:val="24"/>
                <w:szCs w:val="24"/>
                <w:lang w:val="en-US" w:eastAsia="zh-CN"/>
              </w:rPr>
            </w:pPr>
            <w:r w:rsidRPr="001E2DAB">
              <w:rPr>
                <w:rFonts w:cs="Arial" w:hint="eastAsia"/>
                <w:iCs/>
                <w:color w:val="000000"/>
                <w:sz w:val="24"/>
                <w:szCs w:val="24"/>
                <w:lang w:val="en-US" w:eastAsia="zh-CN"/>
              </w:rPr>
              <w:t>测试室空调系统</w:t>
            </w:r>
          </w:p>
        </w:tc>
      </w:tr>
      <w:tr w:rsidR="00794F1D" w:rsidTr="000F7B77">
        <w:trPr>
          <w:trHeight w:val="530"/>
        </w:trPr>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rsidR="00794F1D" w:rsidRPr="008B2E2C" w:rsidRDefault="00794F1D" w:rsidP="00794F1D">
            <w:pPr>
              <w:spacing w:line="120" w:lineRule="atLeast"/>
              <w:rPr>
                <w:rFonts w:ascii="Arial" w:hAnsi="Arial" w:cs="Arial"/>
                <w:b/>
                <w:bCs/>
                <w:color w:val="000000"/>
                <w:szCs w:val="21"/>
                <w:shd w:val="pct10" w:color="auto" w:fill="FFFFFF"/>
              </w:rPr>
            </w:pPr>
            <w:r w:rsidRPr="008B2E2C">
              <w:rPr>
                <w:rFonts w:ascii="Arial" w:hAnsi="Arial" w:cs="Arial" w:hint="eastAsia"/>
                <w:color w:val="000000"/>
                <w:szCs w:val="21"/>
              </w:rPr>
              <w:t>装置规格</w:t>
            </w:r>
            <w:r w:rsidRPr="008B2E2C">
              <w:rPr>
                <w:rFonts w:ascii="Arial" w:hAnsi="Arial" w:cs="Arial"/>
                <w:color w:val="000000"/>
                <w:szCs w:val="21"/>
              </w:rPr>
              <w:t>Specification</w:t>
            </w:r>
          </w:p>
        </w:tc>
        <w:tc>
          <w:tcPr>
            <w:tcW w:w="1276" w:type="dxa"/>
            <w:tcBorders>
              <w:top w:val="single" w:sz="4" w:space="0" w:color="auto"/>
              <w:left w:val="single" w:sz="4" w:space="0" w:color="auto"/>
              <w:bottom w:val="single" w:sz="4" w:space="0" w:color="auto"/>
              <w:right w:val="single" w:sz="4" w:space="0" w:color="auto"/>
            </w:tcBorders>
            <w:shd w:val="clear" w:color="auto" w:fill="E2EFD9"/>
            <w:vAlign w:val="center"/>
          </w:tcPr>
          <w:p w:rsidR="00794F1D" w:rsidRPr="008B2E2C" w:rsidRDefault="00794F1D" w:rsidP="00794F1D">
            <w:pPr>
              <w:spacing w:line="120" w:lineRule="atLeast"/>
              <w:jc w:val="center"/>
              <w:rPr>
                <w:rFonts w:ascii="Arial" w:hAnsi="Arial" w:cs="Arial"/>
                <w:b/>
                <w:bCs/>
                <w:color w:val="000000"/>
                <w:szCs w:val="21"/>
                <w:shd w:val="pct10" w:color="auto" w:fill="FFFFFF"/>
              </w:rPr>
            </w:pPr>
            <w:r w:rsidRPr="008B2E2C">
              <w:rPr>
                <w:rFonts w:ascii="Arial" w:hAnsi="Arial" w:cs="Arial" w:hint="eastAsia"/>
                <w:color w:val="000000"/>
                <w:szCs w:val="21"/>
              </w:rPr>
              <w:t>单位</w:t>
            </w:r>
          </w:p>
        </w:tc>
        <w:tc>
          <w:tcPr>
            <w:tcW w:w="3666" w:type="dxa"/>
            <w:tcBorders>
              <w:top w:val="single" w:sz="4" w:space="0" w:color="auto"/>
              <w:left w:val="single" w:sz="4" w:space="0" w:color="auto"/>
              <w:bottom w:val="single" w:sz="4" w:space="0" w:color="auto"/>
              <w:right w:val="single" w:sz="4" w:space="0" w:color="auto"/>
            </w:tcBorders>
            <w:vAlign w:val="center"/>
          </w:tcPr>
          <w:p w:rsidR="00794F1D" w:rsidRPr="008B2E2C" w:rsidRDefault="00794F1D" w:rsidP="003C2CB1">
            <w:pPr>
              <w:pStyle w:val="ATextLieferumfang"/>
              <w:widowControl w:val="0"/>
              <w:ind w:left="0"/>
              <w:jc w:val="center"/>
              <w:rPr>
                <w:rFonts w:cs="Arial"/>
                <w:b/>
                <w:bCs/>
                <w:i/>
                <w:iCs/>
                <w:color w:val="000000"/>
                <w:sz w:val="21"/>
                <w:szCs w:val="21"/>
                <w:shd w:val="pct10" w:color="auto" w:fill="FFFFFF"/>
              </w:rPr>
            </w:pPr>
            <w:r w:rsidRPr="008B2E2C">
              <w:rPr>
                <w:rFonts w:cs="Arial"/>
                <w:i/>
                <w:iCs/>
                <w:color w:val="000000"/>
                <w:sz w:val="21"/>
                <w:szCs w:val="21"/>
                <w:lang w:val="en-US" w:eastAsia="zh-CN"/>
              </w:rPr>
              <w:t>DET-</w:t>
            </w:r>
            <w:r>
              <w:rPr>
                <w:rFonts w:cs="Arial" w:hint="eastAsia"/>
                <w:i/>
                <w:iCs/>
                <w:color w:val="000000"/>
                <w:sz w:val="21"/>
                <w:szCs w:val="21"/>
                <w:lang w:val="en-US" w:eastAsia="zh-CN"/>
              </w:rPr>
              <w:t>QS</w:t>
            </w:r>
            <w:r w:rsidR="003C2CB1">
              <w:rPr>
                <w:rFonts w:cs="Arial"/>
                <w:i/>
                <w:iCs/>
                <w:color w:val="000000"/>
                <w:sz w:val="21"/>
                <w:szCs w:val="21"/>
                <w:lang w:val="en-US" w:eastAsia="zh-CN"/>
              </w:rPr>
              <w:t>7500</w:t>
            </w:r>
          </w:p>
        </w:tc>
      </w:tr>
      <w:tr w:rsidR="00794F1D" w:rsidTr="000F7B77">
        <w:trPr>
          <w:trHeight w:val="552"/>
        </w:trPr>
        <w:tc>
          <w:tcPr>
            <w:tcW w:w="3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794F1D" w:rsidRPr="008B2E2C" w:rsidRDefault="00794F1D" w:rsidP="008F37AE">
            <w:pPr>
              <w:spacing w:line="120" w:lineRule="atLeast"/>
              <w:rPr>
                <w:rFonts w:ascii="Arial" w:hAnsi="Arial" w:cs="Arial"/>
                <w:b/>
                <w:bCs/>
                <w:color w:val="000000"/>
                <w:szCs w:val="21"/>
                <w:shd w:val="pct10" w:color="auto" w:fill="FFFFFF"/>
              </w:rPr>
            </w:pPr>
            <w:r>
              <w:rPr>
                <w:rFonts w:ascii="Arial" w:hAnsi="Arial" w:cs="Arial" w:hint="eastAsia"/>
                <w:color w:val="000000"/>
                <w:szCs w:val="21"/>
              </w:rPr>
              <w:t>空气</w:t>
            </w:r>
            <w:r w:rsidRPr="008B2E2C">
              <w:rPr>
                <w:rFonts w:ascii="Arial" w:hAnsi="Arial" w:cs="Arial" w:hint="eastAsia"/>
                <w:color w:val="000000"/>
                <w:szCs w:val="21"/>
              </w:rPr>
              <w:t>流量</w:t>
            </w:r>
            <w:r w:rsidRPr="008B2E2C">
              <w:rPr>
                <w:rFonts w:ascii="Arial" w:hAnsi="Arial" w:cs="Arial"/>
                <w:color w:val="000000"/>
                <w:szCs w:val="21"/>
              </w:rPr>
              <w:t>Air Flow</w:t>
            </w:r>
          </w:p>
        </w:tc>
        <w:tc>
          <w:tcPr>
            <w:tcW w:w="127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794F1D" w:rsidRPr="008B2E2C" w:rsidRDefault="00794F1D" w:rsidP="008F37AE">
            <w:pPr>
              <w:spacing w:line="120" w:lineRule="atLeast"/>
              <w:jc w:val="center"/>
              <w:rPr>
                <w:rFonts w:ascii="Arial" w:hAnsi="Arial" w:cs="Arial"/>
                <w:b/>
                <w:bCs/>
                <w:color w:val="000000"/>
                <w:szCs w:val="21"/>
                <w:shd w:val="pct10" w:color="auto" w:fill="FFFFFF"/>
              </w:rPr>
            </w:pPr>
            <w:r w:rsidRPr="008B2E2C">
              <w:rPr>
                <w:rFonts w:ascii="Arial" w:hAnsi="Arial" w:cs="Arial"/>
                <w:color w:val="000000"/>
                <w:szCs w:val="21"/>
              </w:rPr>
              <w:t>m</w:t>
            </w:r>
            <w:r w:rsidRPr="008B2E2C">
              <w:rPr>
                <w:rFonts w:ascii="Arial" w:hAnsi="Arial" w:cs="Arial"/>
                <w:color w:val="000000"/>
                <w:szCs w:val="21"/>
                <w:vertAlign w:val="superscript"/>
              </w:rPr>
              <w:t>3</w:t>
            </w:r>
            <w:r w:rsidRPr="008B2E2C">
              <w:rPr>
                <w:rFonts w:ascii="Arial" w:hAnsi="Arial" w:cs="Arial"/>
                <w:color w:val="000000"/>
                <w:szCs w:val="21"/>
              </w:rPr>
              <w:t>/h</w:t>
            </w:r>
          </w:p>
        </w:tc>
        <w:tc>
          <w:tcPr>
            <w:tcW w:w="3666" w:type="dxa"/>
            <w:tcBorders>
              <w:top w:val="single" w:sz="4" w:space="0" w:color="auto"/>
              <w:left w:val="single" w:sz="4" w:space="0" w:color="auto"/>
              <w:bottom w:val="single" w:sz="4" w:space="0" w:color="auto"/>
              <w:right w:val="single" w:sz="4" w:space="0" w:color="auto"/>
            </w:tcBorders>
            <w:vAlign w:val="center"/>
            <w:hideMark/>
          </w:tcPr>
          <w:p w:rsidR="00794F1D" w:rsidRPr="00794F1D" w:rsidRDefault="003C2CB1" w:rsidP="008F37AE">
            <w:pPr>
              <w:spacing w:line="120" w:lineRule="atLeast"/>
              <w:jc w:val="center"/>
              <w:rPr>
                <w:rFonts w:ascii="Arial" w:hAnsi="Arial" w:cs="Arial"/>
                <w:bCs/>
                <w:color w:val="000000"/>
                <w:szCs w:val="21"/>
                <w:shd w:val="pct10" w:color="auto" w:fill="FFFFFF"/>
              </w:rPr>
            </w:pPr>
            <w:r>
              <w:rPr>
                <w:rFonts w:ascii="Arial" w:hAnsi="Arial" w:cs="Arial"/>
                <w:bCs/>
                <w:color w:val="000000"/>
                <w:szCs w:val="21"/>
              </w:rPr>
              <w:t>7500</w:t>
            </w:r>
          </w:p>
        </w:tc>
      </w:tr>
      <w:tr w:rsidR="00794F1D" w:rsidTr="00794F1D">
        <w:trPr>
          <w:trHeight w:val="625"/>
        </w:trPr>
        <w:tc>
          <w:tcPr>
            <w:tcW w:w="3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794F1D" w:rsidRPr="008B2E2C" w:rsidRDefault="00794F1D" w:rsidP="008F37AE">
            <w:pPr>
              <w:spacing w:line="120" w:lineRule="atLeast"/>
              <w:rPr>
                <w:rFonts w:ascii="Arial" w:hAnsi="Arial" w:cs="Arial"/>
                <w:color w:val="000000"/>
                <w:szCs w:val="21"/>
              </w:rPr>
            </w:pPr>
            <w:r w:rsidRPr="008B2E2C">
              <w:rPr>
                <w:rFonts w:ascii="Arial" w:hAnsi="Arial" w:cs="Arial" w:hint="eastAsia"/>
                <w:color w:val="000000"/>
                <w:szCs w:val="21"/>
              </w:rPr>
              <w:t>温度调节</w:t>
            </w:r>
            <w:r w:rsidRPr="008B2E2C">
              <w:rPr>
                <w:rFonts w:ascii="Arial" w:hAnsi="Arial" w:cs="Arial"/>
                <w:color w:val="000000"/>
                <w:szCs w:val="21"/>
              </w:rPr>
              <w:t>Temperature Adjustment</w:t>
            </w:r>
          </w:p>
        </w:tc>
        <w:tc>
          <w:tcPr>
            <w:tcW w:w="127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794F1D" w:rsidRPr="008B2E2C" w:rsidRDefault="00794F1D" w:rsidP="008F37AE">
            <w:pPr>
              <w:spacing w:line="120" w:lineRule="atLeast"/>
              <w:jc w:val="center"/>
              <w:rPr>
                <w:rFonts w:ascii="Arial" w:hAnsi="Arial" w:cs="Arial"/>
                <w:b/>
                <w:bCs/>
                <w:color w:val="000000"/>
                <w:szCs w:val="21"/>
                <w:shd w:val="pct10" w:color="auto" w:fill="FFFFFF"/>
              </w:rPr>
            </w:pPr>
            <w:r w:rsidRPr="008B2E2C">
              <w:rPr>
                <w:rFonts w:ascii="宋体" w:hAnsi="宋体" w:cs="宋体" w:hint="eastAsia"/>
                <w:color w:val="000000"/>
                <w:szCs w:val="21"/>
              </w:rPr>
              <w:t>℃</w:t>
            </w:r>
          </w:p>
        </w:tc>
        <w:tc>
          <w:tcPr>
            <w:tcW w:w="3666" w:type="dxa"/>
            <w:tcBorders>
              <w:top w:val="single" w:sz="4" w:space="0" w:color="auto"/>
              <w:left w:val="single" w:sz="4" w:space="0" w:color="auto"/>
              <w:bottom w:val="single" w:sz="4" w:space="0" w:color="auto"/>
              <w:right w:val="single" w:sz="4" w:space="0" w:color="auto"/>
            </w:tcBorders>
            <w:vAlign w:val="center"/>
            <w:hideMark/>
          </w:tcPr>
          <w:p w:rsidR="00794F1D" w:rsidRPr="008B2E2C" w:rsidRDefault="008C48CF" w:rsidP="001E2DAB">
            <w:pPr>
              <w:spacing w:line="120" w:lineRule="atLeast"/>
              <w:jc w:val="center"/>
              <w:rPr>
                <w:rFonts w:ascii="Arial" w:hAnsi="Arial" w:cs="Arial"/>
                <w:color w:val="000000"/>
                <w:szCs w:val="21"/>
              </w:rPr>
            </w:pPr>
            <w:r>
              <w:rPr>
                <w:rFonts w:ascii="Arial" w:hAnsi="Arial" w:cs="Arial"/>
                <w:color w:val="000000"/>
                <w:szCs w:val="21"/>
              </w:rPr>
              <w:t>24</w:t>
            </w:r>
            <w:r w:rsidR="00794F1D" w:rsidRPr="008B2E2C">
              <w:rPr>
                <w:rFonts w:ascii="Arial" w:hAnsi="Arial" w:cs="Arial"/>
                <w:color w:val="000000"/>
                <w:szCs w:val="21"/>
              </w:rPr>
              <w:t>±</w:t>
            </w:r>
            <w:r>
              <w:rPr>
                <w:rFonts w:ascii="Arial" w:hAnsi="Arial" w:cs="Arial"/>
                <w:color w:val="000000"/>
                <w:szCs w:val="21"/>
              </w:rPr>
              <w:t>0.5</w:t>
            </w:r>
            <w:r w:rsidR="00794F1D" w:rsidRPr="008B2E2C">
              <w:rPr>
                <w:rFonts w:ascii="宋体" w:hAnsi="宋体" w:cs="宋体" w:hint="eastAsia"/>
                <w:color w:val="000000"/>
                <w:szCs w:val="21"/>
              </w:rPr>
              <w:t>℃</w:t>
            </w:r>
          </w:p>
        </w:tc>
      </w:tr>
      <w:tr w:rsidR="00794F1D" w:rsidTr="00794F1D">
        <w:trPr>
          <w:trHeight w:val="635"/>
        </w:trPr>
        <w:tc>
          <w:tcPr>
            <w:tcW w:w="3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794F1D" w:rsidRPr="008B2E2C" w:rsidRDefault="00794F1D" w:rsidP="008F37AE">
            <w:pPr>
              <w:spacing w:line="120" w:lineRule="atLeast"/>
              <w:rPr>
                <w:rFonts w:ascii="Arial" w:hAnsi="Arial" w:cs="Arial"/>
                <w:color w:val="000000"/>
                <w:szCs w:val="21"/>
              </w:rPr>
            </w:pPr>
            <w:r w:rsidRPr="008B2E2C">
              <w:rPr>
                <w:rFonts w:ascii="Arial" w:hAnsi="Arial" w:cs="Arial" w:hint="eastAsia"/>
                <w:color w:val="000000"/>
                <w:szCs w:val="21"/>
              </w:rPr>
              <w:t>加热量</w:t>
            </w:r>
            <w:r w:rsidRPr="008B2E2C">
              <w:rPr>
                <w:rFonts w:ascii="Arial" w:hAnsi="Arial" w:cs="Arial"/>
                <w:color w:val="000000"/>
                <w:szCs w:val="21"/>
              </w:rPr>
              <w:t>Heating quantity</w:t>
            </w:r>
          </w:p>
        </w:tc>
        <w:tc>
          <w:tcPr>
            <w:tcW w:w="127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794F1D" w:rsidRPr="008B2E2C" w:rsidRDefault="00794F1D" w:rsidP="008F37AE">
            <w:pPr>
              <w:jc w:val="center"/>
              <w:rPr>
                <w:rFonts w:ascii="Arial" w:hAnsi="Arial" w:cs="Arial"/>
                <w:color w:val="000000"/>
                <w:szCs w:val="21"/>
              </w:rPr>
            </w:pPr>
            <w:r w:rsidRPr="008B2E2C">
              <w:rPr>
                <w:rFonts w:ascii="Arial" w:hAnsi="Arial" w:cs="Arial"/>
                <w:color w:val="000000"/>
                <w:szCs w:val="21"/>
              </w:rPr>
              <w:t>kW</w:t>
            </w:r>
          </w:p>
        </w:tc>
        <w:tc>
          <w:tcPr>
            <w:tcW w:w="3666" w:type="dxa"/>
            <w:tcBorders>
              <w:top w:val="single" w:sz="4" w:space="0" w:color="auto"/>
              <w:left w:val="single" w:sz="4" w:space="0" w:color="auto"/>
              <w:bottom w:val="single" w:sz="4" w:space="0" w:color="auto"/>
              <w:right w:val="single" w:sz="4" w:space="0" w:color="auto"/>
            </w:tcBorders>
            <w:vAlign w:val="center"/>
            <w:hideMark/>
          </w:tcPr>
          <w:p w:rsidR="00794F1D" w:rsidRPr="00A14F7E" w:rsidRDefault="003C2CB1" w:rsidP="008F37AE">
            <w:pPr>
              <w:jc w:val="center"/>
              <w:rPr>
                <w:rFonts w:ascii="Arial" w:hAnsi="Arial" w:cs="Arial"/>
                <w:color w:val="000000" w:themeColor="text1"/>
                <w:szCs w:val="21"/>
              </w:rPr>
            </w:pPr>
            <w:r>
              <w:rPr>
                <w:rFonts w:ascii="Arial" w:hAnsi="Arial" w:cs="Arial"/>
                <w:color w:val="000000" w:themeColor="text1"/>
                <w:szCs w:val="21"/>
              </w:rPr>
              <w:t>8</w:t>
            </w:r>
          </w:p>
        </w:tc>
      </w:tr>
      <w:tr w:rsidR="00794F1D" w:rsidTr="00794F1D">
        <w:trPr>
          <w:trHeight w:val="635"/>
        </w:trPr>
        <w:tc>
          <w:tcPr>
            <w:tcW w:w="3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794F1D" w:rsidRPr="008B2E2C" w:rsidRDefault="00794F1D" w:rsidP="008F37AE">
            <w:pPr>
              <w:spacing w:line="120" w:lineRule="atLeast"/>
              <w:rPr>
                <w:rFonts w:ascii="Arial" w:hAnsi="Arial" w:cs="Arial"/>
                <w:color w:val="000000"/>
                <w:szCs w:val="21"/>
              </w:rPr>
            </w:pPr>
            <w:r w:rsidRPr="008B2E2C">
              <w:rPr>
                <w:rFonts w:ascii="Arial" w:hAnsi="Arial" w:cs="Arial" w:hint="eastAsia"/>
                <w:color w:val="000000"/>
                <w:szCs w:val="21"/>
              </w:rPr>
              <w:t>制冷量</w:t>
            </w:r>
            <w:r w:rsidRPr="008B2E2C">
              <w:rPr>
                <w:rFonts w:ascii="Arial" w:hAnsi="Arial" w:cs="Arial"/>
                <w:color w:val="000000"/>
                <w:szCs w:val="21"/>
              </w:rPr>
              <w:t>Coolin quantity</w:t>
            </w:r>
          </w:p>
        </w:tc>
        <w:tc>
          <w:tcPr>
            <w:tcW w:w="127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794F1D" w:rsidRPr="008B2E2C" w:rsidRDefault="00794F1D" w:rsidP="008F37AE">
            <w:pPr>
              <w:spacing w:line="120" w:lineRule="atLeast"/>
              <w:jc w:val="center"/>
              <w:rPr>
                <w:rFonts w:ascii="Arial" w:hAnsi="Arial" w:cs="Arial"/>
                <w:b/>
                <w:bCs/>
                <w:color w:val="000000"/>
                <w:szCs w:val="21"/>
                <w:shd w:val="pct10" w:color="auto" w:fill="FFFFFF"/>
              </w:rPr>
            </w:pPr>
            <w:r w:rsidRPr="008B2E2C">
              <w:rPr>
                <w:rFonts w:ascii="Arial" w:hAnsi="Arial" w:cs="Arial"/>
                <w:color w:val="000000"/>
                <w:szCs w:val="21"/>
              </w:rPr>
              <w:t>kW</w:t>
            </w:r>
          </w:p>
        </w:tc>
        <w:tc>
          <w:tcPr>
            <w:tcW w:w="3666" w:type="dxa"/>
            <w:tcBorders>
              <w:top w:val="single" w:sz="4" w:space="0" w:color="auto"/>
              <w:left w:val="single" w:sz="4" w:space="0" w:color="auto"/>
              <w:bottom w:val="single" w:sz="4" w:space="0" w:color="auto"/>
              <w:right w:val="single" w:sz="4" w:space="0" w:color="auto"/>
            </w:tcBorders>
            <w:vAlign w:val="center"/>
            <w:hideMark/>
          </w:tcPr>
          <w:p w:rsidR="00794F1D" w:rsidRPr="008B2E2C" w:rsidRDefault="003C2CB1" w:rsidP="008F37AE">
            <w:pPr>
              <w:jc w:val="center"/>
              <w:rPr>
                <w:rFonts w:ascii="Arial" w:hAnsi="Arial" w:cs="Arial"/>
                <w:color w:val="000000"/>
                <w:szCs w:val="21"/>
              </w:rPr>
            </w:pPr>
            <w:r>
              <w:rPr>
                <w:rFonts w:ascii="Arial" w:hAnsi="Arial" w:cs="Arial"/>
                <w:color w:val="000000"/>
                <w:szCs w:val="21"/>
              </w:rPr>
              <w:t>35</w:t>
            </w:r>
          </w:p>
        </w:tc>
      </w:tr>
    </w:tbl>
    <w:p w:rsidR="009E6361" w:rsidRPr="00077880" w:rsidRDefault="009E6361" w:rsidP="00955532">
      <w:pPr>
        <w:spacing w:line="360" w:lineRule="auto"/>
        <w:rPr>
          <w:sz w:val="24"/>
        </w:rPr>
      </w:pPr>
    </w:p>
    <w:p w:rsidR="00CC4B50" w:rsidRPr="00D035A7" w:rsidRDefault="00D035A7" w:rsidP="00CC4B50">
      <w:pPr>
        <w:spacing w:line="300" w:lineRule="auto"/>
        <w:ind w:left="497" w:hangingChars="165" w:hanging="497"/>
        <w:rPr>
          <w:sz w:val="30"/>
          <w:szCs w:val="30"/>
        </w:rPr>
      </w:pPr>
      <w:r w:rsidRPr="00D035A7">
        <w:rPr>
          <w:b/>
          <w:sz w:val="30"/>
          <w:szCs w:val="30"/>
        </w:rPr>
        <w:t>2</w:t>
      </w:r>
      <w:r w:rsidR="00DC21F4" w:rsidRPr="00D035A7">
        <w:rPr>
          <w:b/>
          <w:sz w:val="30"/>
          <w:szCs w:val="30"/>
        </w:rPr>
        <w:t xml:space="preserve"> </w:t>
      </w:r>
      <w:r w:rsidR="00DC21F4" w:rsidRPr="00D035A7">
        <w:rPr>
          <w:rFonts w:hint="eastAsia"/>
          <w:b/>
          <w:sz w:val="30"/>
          <w:szCs w:val="30"/>
        </w:rPr>
        <w:t>控制系统描述</w:t>
      </w:r>
    </w:p>
    <w:p w:rsidR="00CC4B50" w:rsidRDefault="00CC4B50" w:rsidP="00CC4B50">
      <w:pPr>
        <w:pStyle w:val="bh1"/>
        <w:tabs>
          <w:tab w:val="clear" w:pos="980"/>
          <w:tab w:val="num" w:pos="0"/>
        </w:tabs>
        <w:spacing w:after="156"/>
        <w:ind w:left="0" w:firstLine="567"/>
        <w:rPr>
          <w:rFonts w:hAnsi="宋体"/>
          <w:sz w:val="24"/>
        </w:rPr>
      </w:pPr>
      <w:r w:rsidRPr="00BB7B03">
        <w:rPr>
          <w:rFonts w:hAnsi="宋体" w:hint="eastAsia"/>
          <w:sz w:val="24"/>
        </w:rPr>
        <w:t>温度控制精度为±0.5</w:t>
      </w:r>
      <w:r w:rsidR="00DC21F4">
        <w:rPr>
          <w:rFonts w:hAnsi="宋体" w:hint="eastAsia"/>
          <w:sz w:val="24"/>
        </w:rPr>
        <w:t>℃。</w:t>
      </w:r>
      <w:r w:rsidRPr="00BB7B03">
        <w:rPr>
          <w:rFonts w:hAnsi="宋体" w:hint="eastAsia"/>
          <w:sz w:val="24"/>
        </w:rPr>
        <w:t>空调设备启动后30分钟进入状态点，检测设备运行后若不对控制点温度造成干扰，则10分钟后进入稳定状态。为达到上述要求，结合当前信息时代系统管理的特点，决定采用计算机分布式控制系统。既可集中管理，</w:t>
      </w:r>
      <w:r w:rsidRPr="00BB7B03">
        <w:rPr>
          <w:rFonts w:hAnsi="宋体" w:hint="eastAsia"/>
          <w:sz w:val="24"/>
        </w:rPr>
        <w:lastRenderedPageBreak/>
        <w:t>也可脱离计算机独立运行。</w:t>
      </w:r>
    </w:p>
    <w:p w:rsidR="00C81FF8" w:rsidRPr="00BB7B03" w:rsidRDefault="00C81FF8" w:rsidP="00CC4B50">
      <w:pPr>
        <w:pStyle w:val="bh1"/>
        <w:tabs>
          <w:tab w:val="clear" w:pos="980"/>
          <w:tab w:val="num" w:pos="0"/>
        </w:tabs>
        <w:spacing w:after="156"/>
        <w:ind w:left="0" w:firstLine="567"/>
        <w:rPr>
          <w:rFonts w:hAnsi="宋体"/>
          <w:sz w:val="24"/>
        </w:rPr>
      </w:pPr>
      <w:r w:rsidRPr="00C81FF8">
        <w:rPr>
          <w:rFonts w:hAnsi="宋体" w:hint="eastAsia"/>
          <w:sz w:val="24"/>
        </w:rPr>
        <w:t>送回风方式：合理的气流组织流程，充分发挥送风气流的冷却或加热作用；建立一个稳定均匀的温度场，以保证在气流到达工作区时，其平均温度与工作区的温度差不超过允许的温度波动值</w:t>
      </w:r>
    </w:p>
    <w:p w:rsidR="00CC4B50" w:rsidRPr="00BB7B03" w:rsidRDefault="00CC4B50" w:rsidP="00CC4B50">
      <w:pPr>
        <w:pStyle w:val="bh1"/>
        <w:tabs>
          <w:tab w:val="clear" w:pos="980"/>
          <w:tab w:val="num" w:pos="0"/>
        </w:tabs>
        <w:spacing w:after="156"/>
        <w:ind w:left="0" w:firstLine="567"/>
        <w:rPr>
          <w:rFonts w:hAnsi="宋体"/>
          <w:sz w:val="24"/>
        </w:rPr>
      </w:pPr>
      <w:r w:rsidRPr="00BB7B03">
        <w:rPr>
          <w:rFonts w:hAnsi="宋体" w:hint="eastAsia"/>
          <w:sz w:val="24"/>
        </w:rPr>
        <w:t>系统由上位计算机、网络控制器、PLC控制器、电气控制元件和现场一次元件组成。PLC控制器可以脱离上位机独立完成控制过程。操作人员可以通过上位机干预控制过程，并完成实时监控、故障报警、参数整定、程序编制修改、数据记录、报表打印等功能，提供了实验室现代化管理的必要手段。</w:t>
      </w:r>
    </w:p>
    <w:p w:rsidR="00CC4B50" w:rsidRPr="00BB7B03" w:rsidRDefault="00CC4B50" w:rsidP="00CC4B50">
      <w:pPr>
        <w:pStyle w:val="bh1"/>
        <w:tabs>
          <w:tab w:val="clear" w:pos="980"/>
          <w:tab w:val="num" w:pos="0"/>
        </w:tabs>
        <w:spacing w:after="156"/>
        <w:ind w:left="0" w:firstLine="567"/>
        <w:rPr>
          <w:rFonts w:hAnsi="宋体"/>
          <w:sz w:val="24"/>
        </w:rPr>
      </w:pPr>
      <w:r w:rsidRPr="00BB7B03">
        <w:rPr>
          <w:rFonts w:hAnsi="宋体" w:hint="eastAsia"/>
          <w:sz w:val="24"/>
        </w:rPr>
        <w:t>程序控制压缩机组启停，最低能耗，最低的主机折旧率。于室内指定位置安装温度及压力传感器,检测空调供回风温湿度，根据程序或管理的日程，自动调节</w:t>
      </w:r>
      <w:r w:rsidR="00DC21F4">
        <w:rPr>
          <w:rFonts w:hAnsi="宋体" w:hint="eastAsia"/>
          <w:sz w:val="24"/>
        </w:rPr>
        <w:t>压缩机</w:t>
      </w:r>
      <w:r w:rsidRPr="00BB7B03">
        <w:rPr>
          <w:rFonts w:hAnsi="宋体" w:hint="eastAsia"/>
          <w:sz w:val="24"/>
        </w:rPr>
        <w:t>；根据管理的要求自动切换多台机组的运行次序，累计每台机组运行时间，自动选择运行时间最短的机组，使每台机组运行时间基本相等，以延长系统机组使用寿命；自动监测各关键设备的运行状态，故障报警；并按照程序及实际情况自动启动备用设备。</w:t>
      </w:r>
    </w:p>
    <w:p w:rsidR="00CC4B50" w:rsidRDefault="00CC4B50" w:rsidP="00CC4B50">
      <w:pPr>
        <w:pStyle w:val="bh1"/>
        <w:tabs>
          <w:tab w:val="clear" w:pos="980"/>
          <w:tab w:val="num" w:pos="0"/>
        </w:tabs>
        <w:spacing w:after="156"/>
        <w:ind w:left="0" w:firstLine="567"/>
        <w:rPr>
          <w:rFonts w:hAnsi="宋体"/>
          <w:sz w:val="24"/>
        </w:rPr>
      </w:pPr>
      <w:r w:rsidRPr="00BB7B03">
        <w:rPr>
          <w:rFonts w:hAnsi="宋体" w:hint="eastAsia"/>
          <w:sz w:val="24"/>
        </w:rPr>
        <w:t>自控系统根据所采集的流量与温差计算出当前负荷，并以历史记录的主机负荷效率特性，通过模糊推理运算规则来确定需要投入运行的主机台数及具体机组，确保系统具有最高的运行效率。</w:t>
      </w:r>
    </w:p>
    <w:p w:rsidR="00C81FF8" w:rsidRPr="00C81FF8" w:rsidRDefault="00C81FF8" w:rsidP="00C81FF8">
      <w:pPr>
        <w:pStyle w:val="bh1"/>
        <w:tabs>
          <w:tab w:val="clear" w:pos="980"/>
          <w:tab w:val="num" w:pos="0"/>
        </w:tabs>
        <w:spacing w:after="156"/>
        <w:ind w:left="0" w:firstLine="567"/>
        <w:rPr>
          <w:rFonts w:hAnsi="宋体"/>
          <w:sz w:val="24"/>
        </w:rPr>
      </w:pPr>
      <w:r>
        <w:rPr>
          <w:rFonts w:hAnsi="宋体" w:hint="eastAsia"/>
          <w:sz w:val="24"/>
        </w:rPr>
        <w:t>系统温湿度控制温、湿度波动超限</w:t>
      </w:r>
      <w:r w:rsidRPr="00C81FF8">
        <w:rPr>
          <w:rFonts w:hAnsi="宋体" w:hint="eastAsia"/>
          <w:sz w:val="24"/>
        </w:rPr>
        <w:t>能发出报警信号。</w:t>
      </w:r>
    </w:p>
    <w:p w:rsidR="00C81FF8" w:rsidRPr="00C81FF8" w:rsidRDefault="00C81FF8" w:rsidP="00C81FF8">
      <w:pPr>
        <w:pStyle w:val="bh1"/>
        <w:tabs>
          <w:tab w:val="clear" w:pos="980"/>
          <w:tab w:val="num" w:pos="0"/>
        </w:tabs>
        <w:spacing w:after="156"/>
        <w:ind w:left="0" w:firstLine="567"/>
        <w:rPr>
          <w:rFonts w:hAnsi="宋体"/>
          <w:sz w:val="24"/>
        </w:rPr>
      </w:pPr>
      <w:r w:rsidRPr="00C81FF8">
        <w:rPr>
          <w:rFonts w:hAnsi="宋体" w:hint="eastAsia"/>
          <w:sz w:val="24"/>
        </w:rPr>
        <w:t>系统采用分布式控制系统，</w:t>
      </w:r>
      <w:r>
        <w:rPr>
          <w:rFonts w:hAnsi="宋体"/>
          <w:sz w:val="24"/>
        </w:rPr>
        <w:t>PLC</w:t>
      </w:r>
      <w:r w:rsidRPr="00C81FF8">
        <w:rPr>
          <w:rFonts w:hAnsi="宋体" w:hint="eastAsia"/>
          <w:sz w:val="24"/>
        </w:rPr>
        <w:t>控制器采用</w:t>
      </w:r>
      <w:r>
        <w:rPr>
          <w:rFonts w:hAnsi="宋体" w:hint="eastAsia"/>
          <w:sz w:val="24"/>
        </w:rPr>
        <w:t>西门子</w:t>
      </w:r>
      <w:r w:rsidRPr="00C81FF8">
        <w:rPr>
          <w:rFonts w:hAnsi="宋体" w:hint="eastAsia"/>
          <w:sz w:val="24"/>
        </w:rPr>
        <w:t>,可以脱离上位机独立完成控制过程。具有先进的微处理控制器，具有大容量的故障报警记录储存、故障诊断的功能，报警存贮量不少于100条，自动保护，自动恢复，自动重启动等功能。</w:t>
      </w:r>
    </w:p>
    <w:p w:rsidR="00C81FF8" w:rsidRPr="00C81FF8" w:rsidRDefault="00C81FF8" w:rsidP="00C81FF8">
      <w:pPr>
        <w:pStyle w:val="bh1"/>
        <w:tabs>
          <w:tab w:val="clear" w:pos="980"/>
          <w:tab w:val="num" w:pos="0"/>
        </w:tabs>
        <w:spacing w:after="156"/>
        <w:ind w:left="0" w:firstLine="567"/>
        <w:rPr>
          <w:rFonts w:hAnsi="宋体"/>
          <w:sz w:val="24"/>
        </w:rPr>
      </w:pPr>
      <w:r w:rsidRPr="00C81FF8">
        <w:rPr>
          <w:rFonts w:hAnsi="宋体"/>
          <w:sz w:val="24"/>
        </w:rPr>
        <w:t>能实现方便的本地</w:t>
      </w:r>
      <w:r>
        <w:rPr>
          <w:rFonts w:hAnsi="宋体" w:hint="eastAsia"/>
          <w:sz w:val="24"/>
        </w:rPr>
        <w:t>/远程</w:t>
      </w:r>
      <w:r w:rsidRPr="00C81FF8">
        <w:rPr>
          <w:rFonts w:hAnsi="宋体"/>
          <w:sz w:val="24"/>
        </w:rPr>
        <w:t>控制模式</w:t>
      </w:r>
      <w:r w:rsidRPr="00C81FF8">
        <w:rPr>
          <w:rFonts w:hAnsi="宋体" w:hint="eastAsia"/>
          <w:sz w:val="24"/>
        </w:rPr>
        <w:t>。</w:t>
      </w:r>
    </w:p>
    <w:p w:rsidR="00C81FF8" w:rsidRPr="00C81FF8" w:rsidRDefault="00C81FF8" w:rsidP="00C81FF8">
      <w:pPr>
        <w:pStyle w:val="bh1"/>
        <w:tabs>
          <w:tab w:val="clear" w:pos="980"/>
          <w:tab w:val="num" w:pos="0"/>
        </w:tabs>
        <w:spacing w:after="156"/>
        <w:ind w:left="0" w:firstLine="567"/>
        <w:rPr>
          <w:rFonts w:hAnsi="宋体"/>
          <w:sz w:val="24"/>
        </w:rPr>
      </w:pPr>
      <w:r w:rsidRPr="00C81FF8">
        <w:rPr>
          <w:rFonts w:hAnsi="宋体" w:hint="eastAsia"/>
          <w:sz w:val="24"/>
        </w:rPr>
        <w:t>开关量和控制操作准确性可达100%；模拟量精确度可达到误差≤2%</w:t>
      </w:r>
    </w:p>
    <w:p w:rsidR="00C81FF8" w:rsidRPr="00C81FF8" w:rsidRDefault="00C81FF8" w:rsidP="00C81FF8">
      <w:pPr>
        <w:pStyle w:val="bh1"/>
        <w:tabs>
          <w:tab w:val="clear" w:pos="980"/>
          <w:tab w:val="num" w:pos="0"/>
        </w:tabs>
        <w:spacing w:after="156"/>
        <w:ind w:left="0" w:firstLine="567"/>
        <w:rPr>
          <w:rFonts w:hAnsi="宋体"/>
          <w:sz w:val="24"/>
        </w:rPr>
      </w:pPr>
      <w:r>
        <w:rPr>
          <w:rFonts w:hAnsi="宋体" w:hint="eastAsia"/>
          <w:sz w:val="24"/>
        </w:rPr>
        <w:t>触摸</w:t>
      </w:r>
      <w:r w:rsidRPr="00C81FF8">
        <w:rPr>
          <w:rFonts w:hAnsi="宋体" w:hint="eastAsia"/>
          <w:sz w:val="24"/>
        </w:rPr>
        <w:t>显示面板或表头显示值从通信接口读出的值保持一致。</w:t>
      </w:r>
    </w:p>
    <w:p w:rsidR="00C81FF8" w:rsidRPr="00C81FF8" w:rsidRDefault="0083367A" w:rsidP="00C81FF8">
      <w:pPr>
        <w:pStyle w:val="bh1"/>
        <w:tabs>
          <w:tab w:val="clear" w:pos="980"/>
          <w:tab w:val="num" w:pos="0"/>
        </w:tabs>
        <w:spacing w:after="156"/>
        <w:ind w:left="0" w:firstLine="567"/>
        <w:rPr>
          <w:rFonts w:hAnsi="宋体"/>
          <w:sz w:val="24"/>
        </w:rPr>
      </w:pPr>
      <w:r>
        <w:rPr>
          <w:rFonts w:hAnsi="宋体" w:hint="eastAsia"/>
          <w:sz w:val="24"/>
        </w:rPr>
        <w:t>P</w:t>
      </w:r>
      <w:r>
        <w:rPr>
          <w:rFonts w:hAnsi="宋体"/>
          <w:sz w:val="24"/>
        </w:rPr>
        <w:t>LC</w:t>
      </w:r>
      <w:r w:rsidR="00C81FF8" w:rsidRPr="00C81FF8">
        <w:rPr>
          <w:rFonts w:hAnsi="宋体" w:hint="eastAsia"/>
          <w:sz w:val="24"/>
        </w:rPr>
        <w:t>能检测，显示并记录空调系统的温湿度，检测与显示各设备的运行状态和故障状态，保证房间温湿度要求；设置有手动控制面板，能就地查询历史曲线，</w:t>
      </w:r>
      <w:r w:rsidR="00C81FF8" w:rsidRPr="00C81FF8">
        <w:rPr>
          <w:rFonts w:hAnsi="宋体" w:hint="eastAsia"/>
          <w:sz w:val="24"/>
        </w:rPr>
        <w:lastRenderedPageBreak/>
        <w:t>温湿度记录，修改温度参数，PID参数以及选择控制方式等功能。采用彩色显示。</w:t>
      </w:r>
    </w:p>
    <w:p w:rsidR="00C24FD4" w:rsidRDefault="00C81FF8" w:rsidP="00C81FF8">
      <w:pPr>
        <w:pStyle w:val="bh1"/>
        <w:tabs>
          <w:tab w:val="clear" w:pos="980"/>
          <w:tab w:val="num" w:pos="0"/>
        </w:tabs>
        <w:spacing w:after="156"/>
        <w:ind w:left="0" w:firstLine="567"/>
        <w:rPr>
          <w:rFonts w:hAnsi="宋体"/>
          <w:sz w:val="24"/>
        </w:rPr>
      </w:pPr>
      <w:r w:rsidRPr="00C81FF8">
        <w:rPr>
          <w:rFonts w:hAnsi="宋体" w:hint="eastAsia"/>
          <w:sz w:val="24"/>
        </w:rPr>
        <w:t>控制</w:t>
      </w:r>
      <w:r w:rsidR="0083367A">
        <w:rPr>
          <w:rFonts w:hAnsi="宋体"/>
          <w:sz w:val="24"/>
        </w:rPr>
        <w:t>系统</w:t>
      </w:r>
      <w:r w:rsidRPr="00C81FF8">
        <w:rPr>
          <w:rFonts w:hAnsi="宋体"/>
          <w:sz w:val="24"/>
        </w:rPr>
        <w:t>具备与</w:t>
      </w:r>
      <w:r w:rsidRPr="00C81FF8">
        <w:rPr>
          <w:rFonts w:hAnsi="宋体" w:hint="eastAsia"/>
          <w:sz w:val="24"/>
        </w:rPr>
        <w:t>BACnet通讯</w:t>
      </w:r>
      <w:r w:rsidRPr="00C81FF8">
        <w:rPr>
          <w:rFonts w:hAnsi="宋体"/>
          <w:sz w:val="24"/>
        </w:rPr>
        <w:t>的通信接口，采用国际标准接口</w:t>
      </w:r>
      <w:r w:rsidR="00C24FD4">
        <w:rPr>
          <w:rFonts w:hAnsi="宋体" w:hint="eastAsia"/>
          <w:sz w:val="24"/>
        </w:rPr>
        <w:t>，</w:t>
      </w:r>
      <w:r w:rsidRPr="00C81FF8">
        <w:rPr>
          <w:rFonts w:hAnsi="宋体"/>
          <w:sz w:val="24"/>
        </w:rPr>
        <w:t>可通过通讯接口采集</w:t>
      </w:r>
      <w:r w:rsidRPr="00C81FF8">
        <w:rPr>
          <w:rFonts w:hAnsi="宋体" w:hint="eastAsia"/>
          <w:sz w:val="24"/>
        </w:rPr>
        <w:t>空调系统</w:t>
      </w:r>
      <w:r w:rsidRPr="00C81FF8">
        <w:rPr>
          <w:rFonts w:hAnsi="宋体"/>
          <w:sz w:val="24"/>
        </w:rPr>
        <w:t>的所有参数。</w:t>
      </w:r>
      <w:r w:rsidRPr="00C81FF8">
        <w:rPr>
          <w:rFonts w:hAnsi="宋体" w:hint="eastAsia"/>
          <w:sz w:val="24"/>
        </w:rPr>
        <w:t>投标人</w:t>
      </w:r>
      <w:r w:rsidRPr="00C81FF8">
        <w:rPr>
          <w:rFonts w:hAnsi="宋体"/>
          <w:sz w:val="24"/>
        </w:rPr>
        <w:t>所提供的通讯接口方式如RS232，RS485，以太网方式等，通信协议</w:t>
      </w:r>
      <w:r w:rsidRPr="00C81FF8">
        <w:rPr>
          <w:rFonts w:hAnsi="宋体" w:hint="eastAsia"/>
          <w:sz w:val="24"/>
        </w:rPr>
        <w:t>采用BACnet协议。</w:t>
      </w:r>
    </w:p>
    <w:p w:rsidR="00C81FF8" w:rsidRPr="00C81FF8" w:rsidRDefault="00C81FF8" w:rsidP="00C81FF8">
      <w:pPr>
        <w:pStyle w:val="bh1"/>
        <w:tabs>
          <w:tab w:val="clear" w:pos="980"/>
          <w:tab w:val="num" w:pos="0"/>
        </w:tabs>
        <w:spacing w:after="156"/>
        <w:ind w:left="0" w:firstLine="567"/>
        <w:rPr>
          <w:rFonts w:hAnsi="宋体"/>
          <w:sz w:val="24"/>
        </w:rPr>
      </w:pPr>
      <w:r w:rsidRPr="00C81FF8">
        <w:rPr>
          <w:rFonts w:hAnsi="宋体" w:hint="eastAsia"/>
          <w:sz w:val="24"/>
        </w:rPr>
        <w:t>设备发生故障或温湿度控制超出范围，能够自动发出声光报警，并发出报警声音通知相关操作人员进行诊断维护。</w:t>
      </w:r>
    </w:p>
    <w:p w:rsidR="00C81FF8" w:rsidRPr="00C81FF8" w:rsidRDefault="00C81FF8" w:rsidP="00C81FF8">
      <w:pPr>
        <w:pStyle w:val="bh1"/>
        <w:tabs>
          <w:tab w:val="clear" w:pos="980"/>
          <w:tab w:val="num" w:pos="0"/>
        </w:tabs>
        <w:spacing w:after="156"/>
        <w:ind w:left="0" w:firstLine="567"/>
        <w:rPr>
          <w:rFonts w:hAnsi="宋体"/>
          <w:sz w:val="24"/>
        </w:rPr>
      </w:pPr>
      <w:r w:rsidRPr="00C81FF8">
        <w:rPr>
          <w:rFonts w:hAnsi="宋体" w:hint="eastAsia"/>
          <w:sz w:val="24"/>
        </w:rPr>
        <w:t>控制器配备不低于32位的CPU，同时控制器断电后内部程序可保存1年不丢失。为保证控制温湿度控制精度，控制器输入端A/D转换精度为至少为10位；</w:t>
      </w:r>
    </w:p>
    <w:p w:rsidR="00C24FD4" w:rsidRPr="00C24FD4" w:rsidRDefault="00C24FD4" w:rsidP="00C24FD4">
      <w:pPr>
        <w:spacing w:line="300" w:lineRule="auto"/>
        <w:ind w:left="497" w:hangingChars="165" w:hanging="497"/>
        <w:rPr>
          <w:b/>
          <w:sz w:val="30"/>
          <w:szCs w:val="30"/>
        </w:rPr>
      </w:pPr>
      <w:r>
        <w:rPr>
          <w:b/>
          <w:sz w:val="30"/>
          <w:szCs w:val="30"/>
        </w:rPr>
        <w:t>3</w:t>
      </w:r>
      <w:r w:rsidRPr="00C24FD4">
        <w:rPr>
          <w:rFonts w:hint="eastAsia"/>
          <w:b/>
          <w:sz w:val="30"/>
          <w:szCs w:val="30"/>
        </w:rPr>
        <w:t xml:space="preserve"> </w:t>
      </w:r>
      <w:r w:rsidRPr="00C24FD4">
        <w:rPr>
          <w:rFonts w:hint="eastAsia"/>
          <w:b/>
          <w:sz w:val="30"/>
          <w:szCs w:val="30"/>
        </w:rPr>
        <w:t>自控系统监控内容</w:t>
      </w:r>
    </w:p>
    <w:p w:rsidR="00C24FD4" w:rsidRPr="00C24FD4" w:rsidRDefault="00C24FD4" w:rsidP="00C24FD4">
      <w:pPr>
        <w:spacing w:line="360" w:lineRule="auto"/>
        <w:ind w:firstLineChars="200" w:firstLine="480"/>
        <w:rPr>
          <w:rFonts w:ascii="宋体" w:hAnsi="宋体" w:cs="Tahoma"/>
          <w:kern w:val="0"/>
          <w:sz w:val="24"/>
        </w:rPr>
      </w:pPr>
      <w:r w:rsidRPr="00C24FD4">
        <w:rPr>
          <w:rFonts w:ascii="宋体" w:hAnsi="宋体" w:cs="Tahoma" w:hint="eastAsia"/>
          <w:kern w:val="0"/>
          <w:sz w:val="24"/>
        </w:rPr>
        <w:t>自控系统监测控制范围及内容如下：</w:t>
      </w:r>
    </w:p>
    <w:p w:rsidR="00C24FD4" w:rsidRPr="00A7752D" w:rsidRDefault="00C24FD4" w:rsidP="00C24FD4">
      <w:pPr>
        <w:spacing w:line="360" w:lineRule="auto"/>
        <w:ind w:firstLineChars="200" w:firstLine="480"/>
        <w:rPr>
          <w:rFonts w:ascii="宋体" w:hAnsi="宋体" w:cs="Tahoma"/>
          <w:kern w:val="0"/>
          <w:sz w:val="24"/>
        </w:rPr>
      </w:pPr>
      <w:r w:rsidRPr="00A7752D">
        <w:rPr>
          <w:rFonts w:ascii="宋体" w:hAnsi="宋体" w:cs="Tahoma" w:hint="eastAsia"/>
          <w:kern w:val="0"/>
          <w:sz w:val="24"/>
        </w:rPr>
        <w:t>a) 根据预定的日程表自动启停空调系统；</w:t>
      </w:r>
    </w:p>
    <w:p w:rsidR="00C24FD4" w:rsidRPr="00A7752D" w:rsidRDefault="00C24FD4" w:rsidP="00C24FD4">
      <w:pPr>
        <w:spacing w:line="360" w:lineRule="auto"/>
        <w:ind w:firstLineChars="200" w:firstLine="480"/>
        <w:rPr>
          <w:rFonts w:ascii="宋体" w:hAnsi="宋体" w:cs="Tahoma"/>
          <w:kern w:val="0"/>
          <w:sz w:val="24"/>
        </w:rPr>
      </w:pPr>
      <w:r w:rsidRPr="00A7752D">
        <w:rPr>
          <w:rFonts w:ascii="宋体" w:hAnsi="宋体" w:cs="Tahoma" w:hint="eastAsia"/>
          <w:kern w:val="0"/>
          <w:sz w:val="24"/>
        </w:rPr>
        <w:t>b) 根据空调负荷调整空调机组压缩机启停次数；</w:t>
      </w:r>
    </w:p>
    <w:p w:rsidR="00C24FD4" w:rsidRPr="00A7752D" w:rsidRDefault="00C24FD4" w:rsidP="00C24FD4">
      <w:pPr>
        <w:spacing w:line="360" w:lineRule="auto"/>
        <w:ind w:firstLineChars="200" w:firstLine="480"/>
        <w:rPr>
          <w:rFonts w:ascii="宋体" w:hAnsi="宋体" w:cs="Tahoma"/>
          <w:kern w:val="0"/>
          <w:sz w:val="24"/>
        </w:rPr>
      </w:pPr>
      <w:r w:rsidRPr="00A7752D">
        <w:rPr>
          <w:rFonts w:ascii="宋体" w:hAnsi="宋体" w:cs="Tahoma" w:hint="eastAsia"/>
          <w:kern w:val="0"/>
          <w:sz w:val="24"/>
        </w:rPr>
        <w:t>c) 检测空调系统的温湿度，保证房间温湿度要求；</w:t>
      </w:r>
    </w:p>
    <w:p w:rsidR="00C24FD4" w:rsidRPr="00A7752D" w:rsidRDefault="00C24FD4" w:rsidP="00C24FD4">
      <w:pPr>
        <w:spacing w:line="360" w:lineRule="auto"/>
        <w:ind w:firstLineChars="200" w:firstLine="480"/>
        <w:rPr>
          <w:rFonts w:ascii="宋体" w:hAnsi="宋体" w:cs="Tahoma"/>
          <w:kern w:val="0"/>
          <w:sz w:val="24"/>
        </w:rPr>
      </w:pPr>
      <w:r w:rsidRPr="00A7752D">
        <w:rPr>
          <w:rFonts w:ascii="宋体" w:hAnsi="宋体" w:cs="Tahoma" w:hint="eastAsia"/>
          <w:kern w:val="0"/>
          <w:sz w:val="24"/>
        </w:rPr>
        <w:t>d) 检测各设备的运行状态和故障状态；</w:t>
      </w:r>
    </w:p>
    <w:p w:rsidR="00C24FD4" w:rsidRPr="00A7752D" w:rsidRDefault="00C24FD4" w:rsidP="00C24FD4">
      <w:pPr>
        <w:spacing w:line="360" w:lineRule="auto"/>
        <w:ind w:firstLineChars="200" w:firstLine="480"/>
        <w:rPr>
          <w:rFonts w:ascii="宋体" w:hAnsi="宋体" w:cs="Tahoma"/>
          <w:kern w:val="0"/>
          <w:sz w:val="24"/>
        </w:rPr>
      </w:pPr>
      <w:r w:rsidRPr="00A7752D">
        <w:rPr>
          <w:rFonts w:ascii="宋体" w:hAnsi="宋体" w:cs="Tahoma" w:hint="eastAsia"/>
          <w:kern w:val="0"/>
          <w:sz w:val="24"/>
        </w:rPr>
        <w:t>e) 检测电加热温度及温度开关状态，温度过高停机并报警，无风时也能立即停机并报警；</w:t>
      </w:r>
    </w:p>
    <w:p w:rsidR="00C24FD4" w:rsidRPr="00A7752D" w:rsidRDefault="00C24FD4" w:rsidP="00C24FD4">
      <w:pPr>
        <w:spacing w:line="360" w:lineRule="auto"/>
        <w:ind w:firstLineChars="200" w:firstLine="480"/>
        <w:rPr>
          <w:rFonts w:ascii="宋体" w:hAnsi="宋体" w:cs="Tahoma"/>
          <w:kern w:val="0"/>
          <w:sz w:val="24"/>
        </w:rPr>
      </w:pPr>
      <w:r w:rsidRPr="00A7752D">
        <w:rPr>
          <w:rFonts w:ascii="宋体" w:hAnsi="宋体" w:cs="Tahoma" w:hint="eastAsia"/>
          <w:kern w:val="0"/>
          <w:sz w:val="24"/>
        </w:rPr>
        <w:t>f) 设备发生故障或温湿度控制超出范围，则上位机自动弹出报警，并发出报警声音通知相关操作人员进行诊断维护。</w:t>
      </w:r>
    </w:p>
    <w:p w:rsidR="00C24FD4" w:rsidRPr="00A7752D" w:rsidRDefault="00C24FD4" w:rsidP="00C24FD4">
      <w:pPr>
        <w:spacing w:line="360" w:lineRule="auto"/>
        <w:ind w:firstLineChars="200" w:firstLine="480"/>
        <w:rPr>
          <w:rFonts w:ascii="宋体" w:hAnsi="宋体" w:cs="Tahoma"/>
          <w:kern w:val="0"/>
          <w:sz w:val="24"/>
        </w:rPr>
      </w:pPr>
      <w:r w:rsidRPr="00A7752D">
        <w:rPr>
          <w:rFonts w:ascii="宋体" w:hAnsi="宋体" w:cs="Tahoma" w:hint="eastAsia"/>
          <w:kern w:val="0"/>
          <w:sz w:val="24"/>
        </w:rPr>
        <w:t>g) 设备故障停机和断电停机后故障恢复可以实现自启动。</w:t>
      </w:r>
    </w:p>
    <w:p w:rsidR="00CB4978" w:rsidRDefault="00CB4978" w:rsidP="00CB4978">
      <w:pPr>
        <w:spacing w:line="400" w:lineRule="exact"/>
        <w:ind w:leftChars="50" w:left="105" w:firstLineChars="200" w:firstLine="482"/>
        <w:rPr>
          <w:rFonts w:ascii="宋体" w:hAnsi="宋体"/>
          <w:b/>
          <w:sz w:val="24"/>
        </w:rPr>
      </w:pPr>
      <w:r>
        <w:rPr>
          <w:rFonts w:ascii="宋体" w:hAnsi="宋体" w:hint="eastAsia"/>
          <w:b/>
          <w:sz w:val="24"/>
        </w:rPr>
        <w:t>其他说明</w:t>
      </w:r>
    </w:p>
    <w:p w:rsidR="00CB4978" w:rsidRPr="00A2658F" w:rsidRDefault="00CB4978" w:rsidP="00CB4978">
      <w:pPr>
        <w:tabs>
          <w:tab w:val="left" w:pos="900"/>
        </w:tabs>
        <w:spacing w:line="500" w:lineRule="exact"/>
        <w:rPr>
          <w:rFonts w:ascii="宋体" w:hAnsi="宋体"/>
          <w:sz w:val="24"/>
        </w:rPr>
      </w:pPr>
      <w:r w:rsidRPr="00A2658F">
        <w:rPr>
          <w:rFonts w:ascii="宋体" w:hAnsi="宋体" w:hint="eastAsia"/>
          <w:sz w:val="24"/>
        </w:rPr>
        <w:t xml:space="preserve">防火阀控制： </w:t>
      </w:r>
    </w:p>
    <w:p w:rsidR="00CB4978" w:rsidRDefault="00CB4978" w:rsidP="00CB4978">
      <w:pPr>
        <w:tabs>
          <w:tab w:val="left" w:pos="900"/>
        </w:tabs>
        <w:spacing w:line="500" w:lineRule="exact"/>
        <w:ind w:firstLineChars="200" w:firstLine="480"/>
        <w:rPr>
          <w:rFonts w:ascii="宋体" w:hAnsi="宋体"/>
          <w:sz w:val="24"/>
        </w:rPr>
      </w:pPr>
      <w:r w:rsidRPr="00060CD0">
        <w:rPr>
          <w:rFonts w:ascii="宋体" w:hAnsi="宋体" w:hint="eastAsia"/>
          <w:sz w:val="24"/>
        </w:rPr>
        <w:t>在试验间</w:t>
      </w:r>
      <w:r>
        <w:rPr>
          <w:rFonts w:ascii="宋体" w:hAnsi="宋体" w:hint="eastAsia"/>
          <w:sz w:val="24"/>
        </w:rPr>
        <w:t>和吊顶</w:t>
      </w:r>
      <w:r w:rsidRPr="00060CD0">
        <w:rPr>
          <w:rFonts w:ascii="宋体" w:hAnsi="宋体" w:hint="eastAsia"/>
          <w:sz w:val="24"/>
        </w:rPr>
        <w:t>送回风风道安装电动防火阀，在火警时关闭，以阻止火焰传播</w:t>
      </w:r>
      <w:r>
        <w:rPr>
          <w:rFonts w:ascii="宋体" w:hAnsi="宋体" w:hint="eastAsia"/>
          <w:sz w:val="24"/>
        </w:rPr>
        <w:t>；</w:t>
      </w:r>
      <w:r w:rsidRPr="00A2658F">
        <w:rPr>
          <w:rFonts w:ascii="宋体" w:hAnsi="宋体" w:hint="eastAsia"/>
          <w:sz w:val="24"/>
        </w:rPr>
        <w:t>防火阀正常工作状态为开启状态。当火灾发生时激活关闭，当系统重置后自动打开。防火阀在机组启动前</w:t>
      </w:r>
      <w:r>
        <w:rPr>
          <w:rFonts w:ascii="宋体" w:hAnsi="宋体" w:hint="eastAsia"/>
          <w:sz w:val="24"/>
        </w:rPr>
        <w:t>30S</w:t>
      </w:r>
      <w:r w:rsidRPr="00A2658F">
        <w:rPr>
          <w:rFonts w:ascii="宋体" w:hAnsi="宋体" w:hint="eastAsia"/>
          <w:sz w:val="24"/>
        </w:rPr>
        <w:t>内打开。防火阀关闭状态时，风机无法启动</w:t>
      </w:r>
      <w:r>
        <w:rPr>
          <w:rFonts w:ascii="宋体" w:hAnsi="宋体" w:hint="eastAsia"/>
          <w:sz w:val="24"/>
        </w:rPr>
        <w:t>。</w:t>
      </w:r>
      <w:r w:rsidRPr="00A2658F">
        <w:rPr>
          <w:rFonts w:ascii="宋体" w:hAnsi="宋体" w:hint="eastAsia"/>
          <w:sz w:val="24"/>
        </w:rPr>
        <w:t xml:space="preserve"> </w:t>
      </w:r>
    </w:p>
    <w:p w:rsidR="00C24FD4" w:rsidRDefault="00C24FD4" w:rsidP="00EF3E20">
      <w:pPr>
        <w:pStyle w:val="ab"/>
        <w:spacing w:line="400" w:lineRule="exact"/>
        <w:ind w:left="420" w:firstLineChars="0" w:firstLine="0"/>
        <w:jc w:val="left"/>
        <w:rPr>
          <w:rFonts w:ascii="宋体" w:hAnsi="宋体"/>
          <w:sz w:val="24"/>
        </w:rPr>
      </w:pPr>
    </w:p>
    <w:p w:rsidR="00AA200F" w:rsidRDefault="00B2162A" w:rsidP="00024E6F">
      <w:pPr>
        <w:pStyle w:val="1"/>
      </w:pPr>
      <w:bookmarkStart w:id="1" w:name="_Toc305650034"/>
      <w:r>
        <w:rPr>
          <w:rFonts w:hint="eastAsia"/>
        </w:rPr>
        <w:lastRenderedPageBreak/>
        <w:t>服务条款</w:t>
      </w:r>
      <w:bookmarkEnd w:id="1"/>
    </w:p>
    <w:p w:rsidR="00AA200F" w:rsidRDefault="00B2162A">
      <w:pPr>
        <w:keepNext/>
        <w:keepLines/>
        <w:numPr>
          <w:ilvl w:val="1"/>
          <w:numId w:val="1"/>
        </w:numPr>
        <w:spacing w:before="120" w:after="120" w:line="320" w:lineRule="atLeast"/>
        <w:jc w:val="left"/>
        <w:outlineLvl w:val="1"/>
        <w:rPr>
          <w:rFonts w:eastAsia="黑体"/>
          <w:kern w:val="0"/>
          <w:sz w:val="20"/>
          <w:szCs w:val="20"/>
        </w:rPr>
      </w:pPr>
      <w:bookmarkStart w:id="2" w:name="_Toc305650035"/>
      <w:r>
        <w:rPr>
          <w:rFonts w:eastAsia="黑体" w:hint="eastAsia"/>
          <w:b/>
          <w:bCs/>
          <w:kern w:val="0"/>
          <w:sz w:val="28"/>
          <w:szCs w:val="32"/>
        </w:rPr>
        <w:t>安全环保</w:t>
      </w:r>
      <w:bookmarkEnd w:id="2"/>
      <w:r>
        <w:rPr>
          <w:rFonts w:eastAsia="黑体"/>
          <w:b/>
          <w:bCs/>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0"/>
          <w:szCs w:val="20"/>
        </w:rPr>
        <w:tab/>
      </w:r>
    </w:p>
    <w:p w:rsidR="00AA200F" w:rsidRDefault="00B2162A">
      <w:pPr>
        <w:numPr>
          <w:ilvl w:val="0"/>
          <w:numId w:val="3"/>
        </w:numPr>
        <w:spacing w:line="360" w:lineRule="auto"/>
        <w:ind w:left="1276" w:hanging="567"/>
        <w:rPr>
          <w:szCs w:val="21"/>
        </w:rPr>
      </w:pPr>
      <w:r>
        <w:rPr>
          <w:rFonts w:hint="eastAsia"/>
          <w:szCs w:val="21"/>
        </w:rPr>
        <w:t>一般性要求：对人的安全、防护、辐射等劳动保护条款符合国家的法规和行业</w:t>
      </w:r>
      <w:r>
        <w:rPr>
          <w:rFonts w:hint="eastAsia"/>
          <w:szCs w:val="21"/>
        </w:rPr>
        <w:t xml:space="preserve">                                           </w:t>
      </w:r>
      <w:r>
        <w:rPr>
          <w:rFonts w:hint="eastAsia"/>
          <w:szCs w:val="21"/>
        </w:rPr>
        <w:t>相关标准，且不得与需方国家的法规和行业相关标准相冲突。</w:t>
      </w:r>
      <w:r>
        <w:rPr>
          <w:szCs w:val="21"/>
        </w:rPr>
        <w:tab/>
      </w:r>
      <w:r>
        <w:rPr>
          <w:szCs w:val="21"/>
        </w:rPr>
        <w:tab/>
      </w:r>
    </w:p>
    <w:p w:rsidR="00AA200F" w:rsidRDefault="00B2162A">
      <w:pPr>
        <w:numPr>
          <w:ilvl w:val="0"/>
          <w:numId w:val="3"/>
        </w:numPr>
        <w:spacing w:line="360" w:lineRule="auto"/>
        <w:ind w:left="1276" w:hanging="567"/>
        <w:rPr>
          <w:szCs w:val="21"/>
        </w:rPr>
      </w:pPr>
      <w:r>
        <w:rPr>
          <w:rFonts w:hint="eastAsia"/>
          <w:szCs w:val="21"/>
        </w:rPr>
        <w:t>机器运行时噪声≤</w:t>
      </w:r>
      <w:r>
        <w:rPr>
          <w:rFonts w:hint="eastAsia"/>
          <w:szCs w:val="21"/>
        </w:rPr>
        <w:t>85dB</w:t>
      </w:r>
      <w:r>
        <w:rPr>
          <w:rFonts w:hint="eastAsia"/>
          <w:szCs w:val="21"/>
        </w:rPr>
        <w:t>。</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p>
    <w:p w:rsidR="00AA200F" w:rsidRDefault="00B2162A">
      <w:pPr>
        <w:numPr>
          <w:ilvl w:val="0"/>
          <w:numId w:val="3"/>
        </w:numPr>
        <w:spacing w:line="360" w:lineRule="auto"/>
        <w:ind w:left="1276" w:hanging="567"/>
        <w:rPr>
          <w:szCs w:val="21"/>
        </w:rPr>
      </w:pPr>
      <w:r>
        <w:rPr>
          <w:rFonts w:hint="eastAsia"/>
          <w:szCs w:val="21"/>
        </w:rPr>
        <w:t>设备必须有总急停开关，位置醒目，便于紧急操作，颜色为红色。</w:t>
      </w:r>
      <w:r>
        <w:rPr>
          <w:szCs w:val="21"/>
        </w:rPr>
        <w:tab/>
      </w:r>
      <w:r>
        <w:rPr>
          <w:szCs w:val="21"/>
        </w:rPr>
        <w:tab/>
      </w:r>
    </w:p>
    <w:p w:rsidR="00AA200F" w:rsidRDefault="00B2162A">
      <w:pPr>
        <w:numPr>
          <w:ilvl w:val="0"/>
          <w:numId w:val="3"/>
        </w:numPr>
        <w:spacing w:line="360" w:lineRule="auto"/>
        <w:ind w:left="1276" w:hanging="567"/>
        <w:rPr>
          <w:szCs w:val="21"/>
        </w:rPr>
      </w:pPr>
      <w:r>
        <w:rPr>
          <w:rFonts w:hint="eastAsia"/>
          <w:szCs w:val="21"/>
        </w:rPr>
        <w:t>设备配备安全操作指导书，危险部位必须进行文字和危险图形标识。</w:t>
      </w:r>
      <w:r>
        <w:rPr>
          <w:szCs w:val="21"/>
        </w:rPr>
        <w:tab/>
      </w:r>
    </w:p>
    <w:p w:rsidR="00AA200F" w:rsidRDefault="00B2162A">
      <w:pPr>
        <w:numPr>
          <w:ilvl w:val="0"/>
          <w:numId w:val="3"/>
        </w:numPr>
        <w:spacing w:line="360" w:lineRule="auto"/>
        <w:ind w:left="1276" w:hanging="567"/>
        <w:rPr>
          <w:szCs w:val="21"/>
        </w:rPr>
      </w:pPr>
      <w:r>
        <w:rPr>
          <w:rFonts w:hint="eastAsia"/>
          <w:szCs w:val="21"/>
        </w:rPr>
        <w:t>设备设施要满足人机工程学的要求，尽量降低作业者劳动强度。</w:t>
      </w:r>
      <w:r>
        <w:rPr>
          <w:szCs w:val="21"/>
        </w:rPr>
        <w:tab/>
      </w:r>
      <w:r>
        <w:rPr>
          <w:szCs w:val="21"/>
        </w:rPr>
        <w:tab/>
      </w:r>
    </w:p>
    <w:p w:rsidR="00AA200F" w:rsidRDefault="00B2162A">
      <w:pPr>
        <w:numPr>
          <w:ilvl w:val="0"/>
          <w:numId w:val="3"/>
        </w:numPr>
        <w:spacing w:line="360" w:lineRule="auto"/>
        <w:ind w:left="1276" w:hanging="567"/>
        <w:rPr>
          <w:szCs w:val="21"/>
        </w:rPr>
      </w:pPr>
      <w:r>
        <w:rPr>
          <w:rFonts w:hint="eastAsia"/>
          <w:szCs w:val="21"/>
        </w:rPr>
        <w:t>设备设施的高压或高频电气线路和部件要隔离或屏蔽。</w:t>
      </w:r>
    </w:p>
    <w:p w:rsidR="00AA200F" w:rsidRDefault="00B2162A">
      <w:pPr>
        <w:keepNext/>
        <w:keepLines/>
        <w:numPr>
          <w:ilvl w:val="1"/>
          <w:numId w:val="1"/>
        </w:numPr>
        <w:spacing w:before="120" w:after="120" w:line="320" w:lineRule="atLeast"/>
        <w:jc w:val="left"/>
        <w:outlineLvl w:val="1"/>
        <w:rPr>
          <w:rFonts w:eastAsia="黑体"/>
          <w:kern w:val="0"/>
          <w:sz w:val="20"/>
          <w:szCs w:val="20"/>
        </w:rPr>
      </w:pPr>
      <w:bookmarkStart w:id="3" w:name="_Toc305650036"/>
      <w:r>
        <w:rPr>
          <w:rFonts w:eastAsia="黑体" w:hint="eastAsia"/>
          <w:kern w:val="0"/>
          <w:sz w:val="28"/>
          <w:szCs w:val="32"/>
        </w:rPr>
        <w:t>培训</w:t>
      </w:r>
      <w:bookmarkEnd w:id="3"/>
      <w:r>
        <w:rPr>
          <w:rFonts w:eastAsia="黑体"/>
          <w:kern w:val="0"/>
          <w:sz w:val="28"/>
          <w:szCs w:val="32"/>
        </w:rPr>
        <w:tab/>
      </w:r>
    </w:p>
    <w:p w:rsidR="00AA200F" w:rsidRDefault="00B2162A">
      <w:pPr>
        <w:spacing w:before="60" w:line="288" w:lineRule="auto"/>
        <w:ind w:firstLineChars="200" w:firstLine="400"/>
        <w:rPr>
          <w:szCs w:val="21"/>
        </w:rPr>
      </w:pPr>
      <w:r>
        <w:rPr>
          <w:sz w:val="20"/>
        </w:rPr>
        <w:tab/>
      </w:r>
      <w:r>
        <w:rPr>
          <w:rFonts w:hint="eastAsia"/>
          <w:szCs w:val="21"/>
        </w:rPr>
        <w:t>卖方需向买方提供该设备的操作使用、保养维护等内容的培训，时间</w:t>
      </w:r>
      <w:r>
        <w:rPr>
          <w:rFonts w:hint="eastAsia"/>
          <w:szCs w:val="21"/>
        </w:rPr>
        <w:t>1</w:t>
      </w:r>
      <w:r>
        <w:rPr>
          <w:rFonts w:hint="eastAsia"/>
          <w:szCs w:val="21"/>
        </w:rPr>
        <w:t>天。</w:t>
      </w:r>
    </w:p>
    <w:p w:rsidR="00AA200F" w:rsidRDefault="00B2162A">
      <w:pPr>
        <w:keepNext/>
        <w:keepLines/>
        <w:numPr>
          <w:ilvl w:val="1"/>
          <w:numId w:val="1"/>
        </w:numPr>
        <w:spacing w:before="120" w:after="120" w:line="320" w:lineRule="atLeast"/>
        <w:jc w:val="left"/>
        <w:outlineLvl w:val="1"/>
        <w:rPr>
          <w:rFonts w:eastAsia="黑体"/>
          <w:kern w:val="0"/>
          <w:sz w:val="20"/>
          <w:szCs w:val="20"/>
        </w:rPr>
      </w:pPr>
      <w:bookmarkStart w:id="4" w:name="_Toc305650037"/>
      <w:r>
        <w:rPr>
          <w:rFonts w:eastAsia="黑体" w:hint="eastAsia"/>
          <w:b/>
          <w:bCs/>
          <w:kern w:val="0"/>
          <w:sz w:val="28"/>
          <w:szCs w:val="32"/>
        </w:rPr>
        <w:t>设备安装</w:t>
      </w:r>
      <w:bookmarkEnd w:id="4"/>
      <w:r>
        <w:rPr>
          <w:rFonts w:eastAsia="黑体"/>
          <w:b/>
          <w:bCs/>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8"/>
          <w:szCs w:val="32"/>
        </w:rPr>
        <w:tab/>
      </w:r>
      <w:r>
        <w:rPr>
          <w:rFonts w:eastAsia="黑体"/>
          <w:kern w:val="0"/>
          <w:sz w:val="20"/>
          <w:szCs w:val="20"/>
        </w:rPr>
        <w:tab/>
      </w:r>
    </w:p>
    <w:p w:rsidR="00AA200F" w:rsidRDefault="00B2162A">
      <w:pPr>
        <w:spacing w:before="60" w:line="288" w:lineRule="auto"/>
        <w:ind w:firstLineChars="200" w:firstLine="400"/>
        <w:rPr>
          <w:szCs w:val="21"/>
        </w:rPr>
      </w:pPr>
      <w:r>
        <w:rPr>
          <w:sz w:val="20"/>
        </w:rPr>
        <w:tab/>
      </w:r>
      <w:r>
        <w:rPr>
          <w:rFonts w:hint="eastAsia"/>
          <w:szCs w:val="21"/>
        </w:rPr>
        <w:t>设备安装</w:t>
      </w:r>
      <w:r>
        <w:rPr>
          <w:szCs w:val="21"/>
        </w:rPr>
        <w:tab/>
      </w:r>
    </w:p>
    <w:p w:rsidR="00AA200F" w:rsidRDefault="00B2162A">
      <w:pPr>
        <w:spacing w:before="60" w:line="288" w:lineRule="auto"/>
        <w:ind w:firstLineChars="200" w:firstLine="420"/>
        <w:rPr>
          <w:szCs w:val="21"/>
        </w:rPr>
      </w:pPr>
      <w:r>
        <w:rPr>
          <w:szCs w:val="21"/>
        </w:rPr>
        <w:tab/>
      </w:r>
      <w:r>
        <w:rPr>
          <w:rFonts w:hint="eastAsia"/>
          <w:szCs w:val="21"/>
        </w:rPr>
        <w:t>在卖方负责和指导下，由买方协助进行下列工作：</w:t>
      </w:r>
    </w:p>
    <w:p w:rsidR="00AA200F" w:rsidRDefault="00B2162A">
      <w:pPr>
        <w:spacing w:before="60" w:line="288" w:lineRule="auto"/>
        <w:ind w:firstLineChars="200" w:firstLine="420"/>
        <w:rPr>
          <w:szCs w:val="21"/>
        </w:rPr>
      </w:pPr>
      <w:r>
        <w:rPr>
          <w:szCs w:val="21"/>
        </w:rPr>
        <w:tab/>
      </w:r>
      <w:r>
        <w:rPr>
          <w:rFonts w:hint="eastAsia"/>
          <w:szCs w:val="21"/>
        </w:rPr>
        <w:t>1</w:t>
      </w:r>
      <w:r>
        <w:rPr>
          <w:rFonts w:hint="eastAsia"/>
          <w:szCs w:val="21"/>
        </w:rPr>
        <w:t>）开箱，拆走包装箱</w:t>
      </w:r>
      <w:r>
        <w:rPr>
          <w:szCs w:val="21"/>
        </w:rPr>
        <w:tab/>
      </w:r>
    </w:p>
    <w:p w:rsidR="00AA200F" w:rsidRDefault="00B2162A">
      <w:pPr>
        <w:spacing w:before="60" w:line="288" w:lineRule="auto"/>
        <w:ind w:firstLineChars="200" w:firstLine="420"/>
        <w:rPr>
          <w:szCs w:val="21"/>
        </w:rPr>
      </w:pPr>
      <w:r>
        <w:rPr>
          <w:szCs w:val="21"/>
        </w:rPr>
        <w:tab/>
      </w:r>
      <w:r>
        <w:rPr>
          <w:rFonts w:hint="eastAsia"/>
          <w:szCs w:val="21"/>
        </w:rPr>
        <w:t>2</w:t>
      </w:r>
      <w:r>
        <w:rPr>
          <w:rFonts w:hint="eastAsia"/>
          <w:szCs w:val="21"/>
        </w:rPr>
        <w:t>）接通所需的一次公用动力（电、水、压缩空气等）。（由平面布置图确定）</w:t>
      </w:r>
    </w:p>
    <w:p w:rsidR="00AA200F" w:rsidRDefault="00B2162A">
      <w:pPr>
        <w:spacing w:before="60" w:line="288" w:lineRule="auto"/>
        <w:ind w:firstLineChars="200" w:firstLine="420"/>
        <w:rPr>
          <w:szCs w:val="21"/>
        </w:rPr>
      </w:pPr>
      <w:r>
        <w:rPr>
          <w:szCs w:val="21"/>
        </w:rPr>
        <w:tab/>
      </w:r>
      <w:r>
        <w:rPr>
          <w:rFonts w:hint="eastAsia"/>
          <w:szCs w:val="21"/>
        </w:rPr>
        <w:t>由卖方承担的工作：</w:t>
      </w:r>
      <w:r w:rsidR="00581AE1">
        <w:rPr>
          <w:rFonts w:hint="eastAsia"/>
          <w:szCs w:val="21"/>
        </w:rPr>
        <w:t>所需费用由卖方自行承担。</w:t>
      </w:r>
      <w:r w:rsidR="00581AE1">
        <w:rPr>
          <w:szCs w:val="21"/>
        </w:rPr>
        <w:tab/>
      </w:r>
      <w:r w:rsidR="00581AE1">
        <w:rPr>
          <w:szCs w:val="21"/>
        </w:rPr>
        <w:tab/>
      </w:r>
      <w:r w:rsidR="00581AE1">
        <w:rPr>
          <w:szCs w:val="21"/>
        </w:rPr>
        <w:tab/>
      </w:r>
      <w:r w:rsidR="00581AE1">
        <w:rPr>
          <w:szCs w:val="21"/>
        </w:rPr>
        <w:tab/>
      </w:r>
      <w:r w:rsidR="00581AE1">
        <w:rPr>
          <w:szCs w:val="21"/>
        </w:rPr>
        <w:tab/>
      </w:r>
      <w:r w:rsidR="00581AE1">
        <w:rPr>
          <w:szCs w:val="21"/>
        </w:rPr>
        <w:tab/>
      </w:r>
      <w:r w:rsidR="00581AE1">
        <w:rPr>
          <w:szCs w:val="21"/>
        </w:rPr>
        <w:tab/>
      </w:r>
      <w:r w:rsidR="00581AE1">
        <w:rPr>
          <w:szCs w:val="21"/>
        </w:rPr>
        <w:tab/>
      </w:r>
    </w:p>
    <w:p w:rsidR="00AA200F" w:rsidRDefault="00B2162A">
      <w:pPr>
        <w:spacing w:before="60" w:line="288" w:lineRule="auto"/>
        <w:ind w:firstLineChars="200" w:firstLine="420"/>
        <w:rPr>
          <w:szCs w:val="21"/>
        </w:rPr>
      </w:pPr>
      <w:r>
        <w:rPr>
          <w:szCs w:val="21"/>
        </w:rPr>
        <w:tab/>
      </w:r>
      <w:r>
        <w:rPr>
          <w:szCs w:val="21"/>
        </w:rPr>
        <w:tab/>
      </w:r>
      <w:r>
        <w:rPr>
          <w:rFonts w:hint="eastAsia"/>
          <w:szCs w:val="21"/>
        </w:rPr>
        <w:t>1)</w:t>
      </w:r>
      <w:r>
        <w:rPr>
          <w:rFonts w:hint="eastAsia"/>
          <w:szCs w:val="21"/>
        </w:rPr>
        <w:t>设备搬运、设备就位及组装。</w:t>
      </w:r>
    </w:p>
    <w:p w:rsidR="00AA200F" w:rsidRDefault="00B2162A">
      <w:pPr>
        <w:spacing w:before="60" w:line="288" w:lineRule="auto"/>
        <w:ind w:firstLineChars="200" w:firstLine="420"/>
        <w:rPr>
          <w:szCs w:val="21"/>
        </w:rPr>
      </w:pPr>
      <w:r>
        <w:rPr>
          <w:szCs w:val="21"/>
        </w:rPr>
        <w:tab/>
      </w:r>
      <w:r>
        <w:rPr>
          <w:szCs w:val="21"/>
        </w:rPr>
        <w:tab/>
      </w:r>
      <w:r>
        <w:rPr>
          <w:rFonts w:hint="eastAsia"/>
          <w:szCs w:val="21"/>
        </w:rPr>
        <w:t>2)</w:t>
      </w:r>
      <w:r>
        <w:rPr>
          <w:rFonts w:hint="eastAsia"/>
          <w:szCs w:val="21"/>
        </w:rPr>
        <w:t>设备安装精度调整。</w:t>
      </w:r>
      <w:r>
        <w:rPr>
          <w:szCs w:val="21"/>
        </w:rPr>
        <w:tab/>
      </w:r>
    </w:p>
    <w:p w:rsidR="00AA200F" w:rsidRDefault="00B2162A">
      <w:pPr>
        <w:spacing w:before="60" w:line="288" w:lineRule="auto"/>
        <w:ind w:firstLineChars="200" w:firstLine="420"/>
        <w:rPr>
          <w:szCs w:val="21"/>
        </w:rPr>
      </w:pPr>
      <w:r>
        <w:rPr>
          <w:szCs w:val="21"/>
        </w:rPr>
        <w:tab/>
      </w:r>
      <w:r>
        <w:rPr>
          <w:szCs w:val="21"/>
        </w:rPr>
        <w:tab/>
      </w:r>
      <w:r>
        <w:rPr>
          <w:rFonts w:hint="eastAsia"/>
          <w:szCs w:val="21"/>
        </w:rPr>
        <w:t>3)</w:t>
      </w:r>
      <w:r>
        <w:rPr>
          <w:rFonts w:hint="eastAsia"/>
          <w:szCs w:val="21"/>
        </w:rPr>
        <w:t>设备验收用的测量测试设备由供方提供。</w:t>
      </w:r>
    </w:p>
    <w:p w:rsidR="00AA200F" w:rsidRDefault="00B2162A">
      <w:pPr>
        <w:spacing w:before="60" w:line="288" w:lineRule="auto"/>
        <w:ind w:firstLineChars="200" w:firstLine="420"/>
        <w:rPr>
          <w:szCs w:val="21"/>
        </w:rPr>
      </w:pPr>
      <w:r>
        <w:rPr>
          <w:szCs w:val="21"/>
        </w:rPr>
        <w:tab/>
      </w:r>
      <w:r>
        <w:rPr>
          <w:szCs w:val="21"/>
        </w:rPr>
        <w:tab/>
      </w:r>
      <w:r>
        <w:rPr>
          <w:rFonts w:hint="eastAsia"/>
          <w:szCs w:val="21"/>
        </w:rPr>
        <w:t>4)</w:t>
      </w:r>
      <w:r>
        <w:rPr>
          <w:rFonts w:hint="eastAsia"/>
          <w:szCs w:val="21"/>
        </w:rPr>
        <w:t>提出设备投入使用申请。</w:t>
      </w:r>
    </w:p>
    <w:p w:rsidR="00AA200F" w:rsidRDefault="00B2162A">
      <w:pPr>
        <w:keepNext/>
        <w:keepLines/>
        <w:numPr>
          <w:ilvl w:val="1"/>
          <w:numId w:val="1"/>
        </w:numPr>
        <w:spacing w:before="120" w:after="120" w:line="320" w:lineRule="atLeast"/>
        <w:jc w:val="left"/>
        <w:outlineLvl w:val="1"/>
        <w:rPr>
          <w:rFonts w:eastAsia="黑体"/>
          <w:kern w:val="0"/>
          <w:sz w:val="20"/>
          <w:szCs w:val="20"/>
        </w:rPr>
      </w:pPr>
      <w:bookmarkStart w:id="5" w:name="_Toc305650038"/>
      <w:r>
        <w:rPr>
          <w:rFonts w:eastAsia="黑体" w:hint="eastAsia"/>
          <w:kern w:val="0"/>
          <w:sz w:val="28"/>
          <w:szCs w:val="32"/>
        </w:rPr>
        <w:t>验收条件及验收方式</w:t>
      </w:r>
      <w:bookmarkEnd w:id="5"/>
    </w:p>
    <w:p w:rsidR="00AA200F" w:rsidRDefault="00B2162A">
      <w:pPr>
        <w:keepNext/>
        <w:keepLines/>
        <w:numPr>
          <w:ilvl w:val="2"/>
          <w:numId w:val="1"/>
        </w:numPr>
        <w:spacing w:before="120" w:after="120" w:line="320" w:lineRule="atLeast"/>
        <w:jc w:val="left"/>
        <w:outlineLvl w:val="2"/>
        <w:rPr>
          <w:rFonts w:eastAsia="黑体"/>
          <w:kern w:val="0"/>
          <w:sz w:val="20"/>
          <w:szCs w:val="20"/>
        </w:rPr>
      </w:pPr>
      <w:bookmarkStart w:id="6" w:name="_Toc305650039"/>
      <w:r>
        <w:rPr>
          <w:rFonts w:eastAsia="黑体" w:hint="eastAsia"/>
          <w:kern w:val="0"/>
          <w:sz w:val="24"/>
          <w:szCs w:val="32"/>
        </w:rPr>
        <w:t>验收条件</w:t>
      </w:r>
      <w:bookmarkEnd w:id="6"/>
      <w:r>
        <w:rPr>
          <w:rFonts w:eastAsia="黑体"/>
          <w:kern w:val="0"/>
          <w:sz w:val="20"/>
          <w:szCs w:val="20"/>
        </w:rPr>
        <w:tab/>
      </w:r>
    </w:p>
    <w:p w:rsidR="00AA200F" w:rsidRDefault="00B2162A">
      <w:pPr>
        <w:spacing w:before="60" w:line="288" w:lineRule="auto"/>
        <w:ind w:firstLineChars="200" w:firstLine="420"/>
        <w:rPr>
          <w:szCs w:val="21"/>
        </w:rPr>
      </w:pPr>
      <w:r>
        <w:rPr>
          <w:szCs w:val="21"/>
        </w:rPr>
        <w:tab/>
      </w:r>
      <w:r>
        <w:rPr>
          <w:rFonts w:hint="eastAsia"/>
          <w:szCs w:val="21"/>
        </w:rPr>
        <w:t>下述的各项条件均能满足作为验收的条件。</w:t>
      </w:r>
    </w:p>
    <w:p w:rsidR="00AA200F" w:rsidRDefault="00B2162A">
      <w:pPr>
        <w:spacing w:before="60" w:line="288" w:lineRule="auto"/>
        <w:ind w:firstLineChars="200" w:firstLine="420"/>
        <w:rPr>
          <w:szCs w:val="21"/>
        </w:rPr>
      </w:pPr>
      <w:r>
        <w:rPr>
          <w:rFonts w:hint="eastAsia"/>
          <w:szCs w:val="21"/>
        </w:rPr>
        <w:t>1</w:t>
      </w:r>
      <w:r>
        <w:rPr>
          <w:rFonts w:hint="eastAsia"/>
          <w:szCs w:val="21"/>
        </w:rPr>
        <w:t>、应能满足本规格记载的内容、设备能力、规格、环境对策、提交物。</w:t>
      </w:r>
      <w:r>
        <w:rPr>
          <w:szCs w:val="21"/>
        </w:rPr>
        <w:tab/>
      </w:r>
    </w:p>
    <w:p w:rsidR="00AA200F" w:rsidRDefault="00B2162A">
      <w:pPr>
        <w:spacing w:before="60" w:line="288" w:lineRule="auto"/>
        <w:ind w:firstLineChars="200" w:firstLine="420"/>
        <w:rPr>
          <w:szCs w:val="21"/>
        </w:rPr>
      </w:pPr>
      <w:r>
        <w:rPr>
          <w:rFonts w:hint="eastAsia"/>
          <w:szCs w:val="21"/>
        </w:rPr>
        <w:t>2</w:t>
      </w:r>
      <w:r>
        <w:rPr>
          <w:rFonts w:hint="eastAsia"/>
          <w:szCs w:val="21"/>
        </w:rPr>
        <w:t>、现场确认表上所记载的不良事项已实施了对策协商。</w:t>
      </w:r>
      <w:r>
        <w:rPr>
          <w:szCs w:val="21"/>
        </w:rPr>
        <w:tab/>
      </w:r>
      <w:r>
        <w:rPr>
          <w:szCs w:val="21"/>
        </w:rPr>
        <w:tab/>
      </w:r>
      <w:r>
        <w:rPr>
          <w:szCs w:val="21"/>
        </w:rPr>
        <w:tab/>
      </w:r>
      <w:r>
        <w:rPr>
          <w:szCs w:val="21"/>
        </w:rPr>
        <w:tab/>
      </w:r>
      <w:r>
        <w:rPr>
          <w:szCs w:val="21"/>
        </w:rPr>
        <w:tab/>
      </w:r>
      <w:r>
        <w:rPr>
          <w:szCs w:val="21"/>
        </w:rPr>
        <w:tab/>
      </w:r>
      <w:r>
        <w:rPr>
          <w:szCs w:val="21"/>
        </w:rPr>
        <w:tab/>
      </w:r>
    </w:p>
    <w:p w:rsidR="00AA200F" w:rsidRDefault="00B2162A">
      <w:pPr>
        <w:spacing w:before="60" w:line="288" w:lineRule="auto"/>
        <w:ind w:firstLineChars="200" w:firstLine="420"/>
        <w:rPr>
          <w:szCs w:val="21"/>
        </w:rPr>
      </w:pPr>
      <w:r>
        <w:rPr>
          <w:rFonts w:hint="eastAsia"/>
          <w:szCs w:val="21"/>
        </w:rPr>
        <w:lastRenderedPageBreak/>
        <w:t>3</w:t>
      </w:r>
      <w:r>
        <w:rPr>
          <w:rFonts w:hint="eastAsia"/>
          <w:szCs w:val="21"/>
        </w:rPr>
        <w:t>、试运转时的改造、变更内容已完全反映在设计图纸内。</w:t>
      </w:r>
      <w:r>
        <w:rPr>
          <w:szCs w:val="21"/>
        </w:rPr>
        <w:tab/>
      </w:r>
      <w:r>
        <w:rPr>
          <w:szCs w:val="21"/>
        </w:rPr>
        <w:tab/>
      </w:r>
      <w:r>
        <w:rPr>
          <w:szCs w:val="21"/>
        </w:rPr>
        <w:tab/>
      </w:r>
      <w:r>
        <w:rPr>
          <w:szCs w:val="21"/>
        </w:rPr>
        <w:tab/>
      </w:r>
      <w:r>
        <w:rPr>
          <w:szCs w:val="21"/>
        </w:rPr>
        <w:tab/>
      </w:r>
      <w:r>
        <w:rPr>
          <w:szCs w:val="21"/>
        </w:rPr>
        <w:tab/>
      </w:r>
      <w:r>
        <w:rPr>
          <w:szCs w:val="21"/>
        </w:rPr>
        <w:tab/>
      </w:r>
    </w:p>
    <w:p w:rsidR="00AA200F" w:rsidRDefault="00B2162A">
      <w:pPr>
        <w:spacing w:before="60" w:line="288" w:lineRule="auto"/>
        <w:ind w:firstLineChars="200" w:firstLine="420"/>
        <w:rPr>
          <w:szCs w:val="21"/>
        </w:rPr>
      </w:pPr>
      <w:r>
        <w:rPr>
          <w:rFonts w:hint="eastAsia"/>
          <w:szCs w:val="21"/>
        </w:rPr>
        <w:t xml:space="preserve">4 </w:t>
      </w:r>
      <w:r>
        <w:rPr>
          <w:rFonts w:hint="eastAsia"/>
          <w:szCs w:val="21"/>
        </w:rPr>
        <w:t>、其他的、当事人之间应决定的事项均以完成。</w:t>
      </w:r>
      <w:r>
        <w:rPr>
          <w:szCs w:val="21"/>
        </w:rPr>
        <w:tab/>
      </w:r>
      <w:r>
        <w:rPr>
          <w:szCs w:val="21"/>
        </w:rPr>
        <w:tab/>
      </w:r>
      <w:r>
        <w:rPr>
          <w:szCs w:val="21"/>
        </w:rPr>
        <w:tab/>
      </w:r>
      <w:r>
        <w:rPr>
          <w:szCs w:val="21"/>
        </w:rPr>
        <w:tab/>
      </w:r>
      <w:r>
        <w:rPr>
          <w:szCs w:val="21"/>
        </w:rPr>
        <w:tab/>
      </w:r>
      <w:r>
        <w:rPr>
          <w:szCs w:val="21"/>
        </w:rPr>
        <w:tab/>
      </w:r>
      <w:r>
        <w:rPr>
          <w:szCs w:val="21"/>
        </w:rPr>
        <w:tab/>
      </w:r>
      <w:r>
        <w:rPr>
          <w:szCs w:val="21"/>
        </w:rPr>
        <w:tab/>
      </w:r>
    </w:p>
    <w:p w:rsidR="00AA200F" w:rsidRDefault="00B2162A">
      <w:pPr>
        <w:spacing w:before="60" w:line="288" w:lineRule="auto"/>
        <w:ind w:firstLineChars="200" w:firstLine="420"/>
        <w:rPr>
          <w:sz w:val="20"/>
          <w:szCs w:val="20"/>
        </w:rPr>
      </w:pPr>
      <w:r>
        <w:rPr>
          <w:rFonts w:hint="eastAsia"/>
          <w:szCs w:val="21"/>
        </w:rPr>
        <w:t>5</w:t>
      </w:r>
      <w:r>
        <w:rPr>
          <w:rFonts w:hint="eastAsia"/>
          <w:szCs w:val="21"/>
        </w:rPr>
        <w:t>、设备精度符合图纸及供方有关承诺的要求。</w:t>
      </w:r>
      <w:r>
        <w:rPr>
          <w:szCs w:val="21"/>
        </w:rPr>
        <w:tab/>
      </w:r>
      <w:r>
        <w:rPr>
          <w:szCs w:val="21"/>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szCs w:val="20"/>
        </w:rPr>
        <w:tab/>
      </w:r>
    </w:p>
    <w:p w:rsidR="00AA200F" w:rsidRDefault="00B2162A">
      <w:pPr>
        <w:keepNext/>
        <w:keepLines/>
        <w:numPr>
          <w:ilvl w:val="2"/>
          <w:numId w:val="1"/>
        </w:numPr>
        <w:spacing w:before="120" w:after="120" w:line="320" w:lineRule="atLeast"/>
        <w:jc w:val="left"/>
        <w:outlineLvl w:val="2"/>
        <w:rPr>
          <w:rFonts w:eastAsia="黑体"/>
          <w:kern w:val="0"/>
          <w:sz w:val="20"/>
          <w:szCs w:val="20"/>
        </w:rPr>
      </w:pPr>
      <w:bookmarkStart w:id="7" w:name="_Toc305650040"/>
      <w:r>
        <w:rPr>
          <w:rFonts w:eastAsia="黑体" w:hint="eastAsia"/>
          <w:kern w:val="0"/>
          <w:sz w:val="24"/>
          <w:szCs w:val="32"/>
        </w:rPr>
        <w:t>验收方式</w:t>
      </w:r>
      <w:bookmarkEnd w:id="7"/>
      <w:r>
        <w:rPr>
          <w:rFonts w:eastAsia="黑体"/>
          <w:kern w:val="0"/>
          <w:sz w:val="24"/>
          <w:szCs w:val="32"/>
        </w:rPr>
        <w:tab/>
      </w:r>
      <w:r>
        <w:rPr>
          <w:rFonts w:eastAsia="黑体"/>
          <w:kern w:val="0"/>
          <w:sz w:val="20"/>
          <w:szCs w:val="20"/>
        </w:rPr>
        <w:tab/>
      </w:r>
    </w:p>
    <w:p w:rsidR="00AA200F" w:rsidRDefault="00B2162A">
      <w:pPr>
        <w:spacing w:before="60" w:line="288" w:lineRule="auto"/>
        <w:ind w:firstLineChars="300" w:firstLine="630"/>
        <w:rPr>
          <w:szCs w:val="21"/>
        </w:rPr>
      </w:pPr>
      <w:r>
        <w:rPr>
          <w:rFonts w:hint="eastAsia"/>
          <w:szCs w:val="21"/>
        </w:rPr>
        <w:t>通过双方制定的技术协议进行验收。</w:t>
      </w:r>
    </w:p>
    <w:p w:rsidR="00AA200F" w:rsidRDefault="00B2162A">
      <w:pPr>
        <w:spacing w:before="60" w:line="288" w:lineRule="auto"/>
        <w:ind w:firstLineChars="300" w:firstLine="630"/>
        <w:rPr>
          <w:szCs w:val="21"/>
        </w:rPr>
      </w:pPr>
      <w:r>
        <w:rPr>
          <w:rFonts w:hint="eastAsia"/>
          <w:szCs w:val="21"/>
        </w:rPr>
        <w:t>终验收合格通过后双方签订终验收协议，开始计算质保期。</w:t>
      </w:r>
    </w:p>
    <w:p w:rsidR="00AA200F" w:rsidRDefault="00B2162A">
      <w:pPr>
        <w:keepNext/>
        <w:keepLines/>
        <w:numPr>
          <w:ilvl w:val="1"/>
          <w:numId w:val="1"/>
        </w:numPr>
        <w:spacing w:before="120" w:after="120" w:line="320" w:lineRule="atLeast"/>
        <w:jc w:val="left"/>
        <w:outlineLvl w:val="1"/>
        <w:rPr>
          <w:rFonts w:eastAsia="黑体"/>
          <w:kern w:val="0"/>
          <w:sz w:val="20"/>
          <w:szCs w:val="20"/>
        </w:rPr>
      </w:pPr>
      <w:bookmarkStart w:id="8" w:name="_Toc305650041"/>
      <w:r>
        <w:rPr>
          <w:rFonts w:eastAsia="黑体" w:hint="eastAsia"/>
          <w:kern w:val="0"/>
          <w:sz w:val="28"/>
          <w:szCs w:val="32"/>
        </w:rPr>
        <w:t>设备质保期及服务承诺</w:t>
      </w:r>
      <w:bookmarkEnd w:id="8"/>
      <w:r>
        <w:rPr>
          <w:rFonts w:eastAsia="黑体"/>
          <w:kern w:val="0"/>
          <w:sz w:val="28"/>
          <w:szCs w:val="32"/>
        </w:rPr>
        <w:tab/>
      </w:r>
    </w:p>
    <w:p w:rsidR="00AA200F" w:rsidRDefault="00B2162A">
      <w:pPr>
        <w:spacing w:before="60" w:line="288" w:lineRule="auto"/>
        <w:ind w:firstLineChars="200" w:firstLine="420"/>
        <w:rPr>
          <w:szCs w:val="21"/>
        </w:rPr>
      </w:pPr>
      <w:r>
        <w:rPr>
          <w:rFonts w:hint="eastAsia"/>
          <w:szCs w:val="21"/>
        </w:rPr>
        <w:t>质量保证期是从通过终验收之日起计算，保修期一年。</w:t>
      </w:r>
      <w:r>
        <w:rPr>
          <w:szCs w:val="21"/>
        </w:rPr>
        <w:tab/>
      </w:r>
      <w:r>
        <w:rPr>
          <w:szCs w:val="21"/>
        </w:rPr>
        <w:tab/>
      </w:r>
    </w:p>
    <w:p w:rsidR="00AA200F" w:rsidRDefault="00B2162A">
      <w:pPr>
        <w:spacing w:before="60" w:line="288" w:lineRule="auto"/>
        <w:ind w:firstLineChars="200" w:firstLine="420"/>
        <w:rPr>
          <w:szCs w:val="21"/>
        </w:rPr>
      </w:pPr>
      <w:r>
        <w:rPr>
          <w:rFonts w:hint="eastAsia"/>
          <w:szCs w:val="21"/>
        </w:rPr>
        <w:t>卖方保证所提供的所有设备和附件是以完善的工艺质优的材料制成的，是崭新的，未被使用过的，并在各方面都符合技术要求所规定的质量和规格。</w:t>
      </w:r>
      <w:r>
        <w:rPr>
          <w:szCs w:val="21"/>
        </w:rPr>
        <w:tab/>
      </w:r>
      <w:r>
        <w:rPr>
          <w:szCs w:val="21"/>
        </w:rPr>
        <w:tab/>
      </w:r>
    </w:p>
    <w:p w:rsidR="00AA200F" w:rsidRDefault="00B2162A">
      <w:pPr>
        <w:spacing w:before="60" w:line="288" w:lineRule="auto"/>
        <w:ind w:firstLineChars="200" w:firstLine="420"/>
        <w:rPr>
          <w:szCs w:val="21"/>
        </w:rPr>
      </w:pPr>
      <w:r>
        <w:rPr>
          <w:rFonts w:hint="eastAsia"/>
          <w:szCs w:val="21"/>
        </w:rPr>
        <w:t>卖方在收到需方设备故障通知应在</w:t>
      </w:r>
      <w:r>
        <w:rPr>
          <w:rFonts w:hint="eastAsia"/>
          <w:szCs w:val="21"/>
        </w:rPr>
        <w:t>24</w:t>
      </w:r>
      <w:r>
        <w:rPr>
          <w:rFonts w:hint="eastAsia"/>
          <w:szCs w:val="21"/>
        </w:rPr>
        <w:t>小时内提供排除故障技术支持。需派人到现场时，应在</w:t>
      </w:r>
      <w:r w:rsidR="00E0071C">
        <w:rPr>
          <w:szCs w:val="21"/>
        </w:rPr>
        <w:t>72</w:t>
      </w:r>
      <w:r>
        <w:rPr>
          <w:rFonts w:hint="eastAsia"/>
          <w:szCs w:val="21"/>
        </w:rPr>
        <w:t>小时到达需方现场。</w:t>
      </w:r>
      <w:r>
        <w:rPr>
          <w:szCs w:val="21"/>
        </w:rPr>
        <w:tab/>
      </w:r>
      <w:r>
        <w:rPr>
          <w:szCs w:val="21"/>
        </w:rPr>
        <w:tab/>
      </w:r>
    </w:p>
    <w:p w:rsidR="00AA7AD8" w:rsidRDefault="00B2162A">
      <w:pPr>
        <w:spacing w:before="60" w:line="288" w:lineRule="auto"/>
        <w:ind w:firstLineChars="200" w:firstLine="420"/>
        <w:rPr>
          <w:szCs w:val="21"/>
        </w:rPr>
      </w:pPr>
      <w:r>
        <w:rPr>
          <w:rFonts w:hint="eastAsia"/>
          <w:szCs w:val="21"/>
        </w:rPr>
        <w:t>在质量保证期内，若是属于设备设计</w:t>
      </w:r>
      <w:r>
        <w:rPr>
          <w:rFonts w:ascii="宋体" w:hint="eastAsia"/>
          <w:szCs w:val="21"/>
        </w:rPr>
        <w:t>﹑</w:t>
      </w:r>
      <w:r>
        <w:rPr>
          <w:rFonts w:hAnsi="楷体_GB2312" w:cs="楷体_GB2312" w:hint="eastAsia"/>
          <w:szCs w:val="21"/>
        </w:rPr>
        <w:t>设备本体等方面原因所造成的设备故障，由卖方免费负责维修。</w:t>
      </w:r>
      <w:r>
        <w:rPr>
          <w:szCs w:val="21"/>
        </w:rPr>
        <w:tab/>
      </w:r>
    </w:p>
    <w:p w:rsidR="00AA7AD8" w:rsidRDefault="00AA7AD8">
      <w:pPr>
        <w:spacing w:before="60" w:line="288" w:lineRule="auto"/>
        <w:ind w:firstLineChars="200" w:firstLine="420"/>
        <w:rPr>
          <w:szCs w:val="21"/>
        </w:rPr>
      </w:pPr>
      <w:r>
        <w:rPr>
          <w:szCs w:val="21"/>
        </w:rPr>
        <w:t xml:space="preserve">   2.6</w:t>
      </w:r>
      <w:r>
        <w:rPr>
          <w:rFonts w:hint="eastAsia"/>
          <w:szCs w:val="21"/>
        </w:rPr>
        <w:t>交货期限：合同签订后</w:t>
      </w:r>
      <w:r w:rsidR="00C062A2">
        <w:rPr>
          <w:szCs w:val="21"/>
        </w:rPr>
        <w:t>3</w:t>
      </w:r>
      <w:bookmarkStart w:id="9" w:name="_GoBack"/>
      <w:bookmarkEnd w:id="9"/>
      <w:r>
        <w:rPr>
          <w:rFonts w:hint="eastAsia"/>
          <w:szCs w:val="21"/>
        </w:rPr>
        <w:t>个月。</w:t>
      </w:r>
    </w:p>
    <w:p w:rsidR="00AA200F" w:rsidRDefault="00AA7AD8">
      <w:pPr>
        <w:spacing w:before="60" w:line="288" w:lineRule="auto"/>
        <w:ind w:firstLineChars="200" w:firstLine="420"/>
        <w:rPr>
          <w:szCs w:val="21"/>
        </w:rPr>
      </w:pPr>
      <w:r>
        <w:rPr>
          <w:rFonts w:hint="eastAsia"/>
          <w:szCs w:val="21"/>
        </w:rPr>
        <w:t xml:space="preserve"> </w:t>
      </w:r>
      <w:r>
        <w:rPr>
          <w:szCs w:val="21"/>
        </w:rPr>
        <w:t xml:space="preserve">  2.7</w:t>
      </w:r>
      <w:r>
        <w:rPr>
          <w:rFonts w:hint="eastAsia"/>
          <w:szCs w:val="21"/>
        </w:rPr>
        <w:t>交货地点：浦林成山轮胎（泰国）有限公司</w:t>
      </w:r>
      <w:r w:rsidR="00B2162A">
        <w:rPr>
          <w:szCs w:val="21"/>
        </w:rPr>
        <w:tab/>
      </w:r>
    </w:p>
    <w:p w:rsidR="00AA200F" w:rsidRDefault="00B2162A" w:rsidP="00AA7AD8">
      <w:pPr>
        <w:widowControl/>
        <w:tabs>
          <w:tab w:val="left" w:pos="748"/>
          <w:tab w:val="left" w:pos="1780"/>
          <w:tab w:val="left" w:pos="2326"/>
          <w:tab w:val="left" w:pos="5940"/>
          <w:tab w:val="left" w:pos="6806"/>
          <w:tab w:val="left" w:pos="7124"/>
          <w:tab w:val="left" w:pos="7402"/>
          <w:tab w:val="left" w:pos="7638"/>
          <w:tab w:val="left" w:pos="8028"/>
          <w:tab w:val="left" w:pos="8974"/>
          <w:tab w:val="left" w:pos="9210"/>
          <w:tab w:val="left" w:pos="9633"/>
          <w:tab w:val="left" w:pos="9869"/>
          <w:tab w:val="left" w:pos="10105"/>
          <w:tab w:val="left" w:pos="10341"/>
          <w:tab w:val="left" w:pos="10577"/>
          <w:tab w:val="left" w:pos="10813"/>
          <w:tab w:val="left" w:pos="11049"/>
          <w:tab w:val="left" w:pos="11285"/>
        </w:tabs>
        <w:jc w:val="left"/>
        <w:rPr>
          <w:kern w:val="0"/>
          <w:sz w:val="20"/>
          <w:szCs w:val="20"/>
        </w:rPr>
      </w:pPr>
      <w:r>
        <w:rPr>
          <w:rFonts w:ascii="楷体_GB2312" w:eastAsia="楷体_GB2312" w:hAnsi="宋体" w:cs="宋体"/>
          <w:kern w:val="0"/>
          <w:szCs w:val="21"/>
        </w:rPr>
        <w:tab/>
      </w:r>
      <w:r>
        <w:rPr>
          <w:rFonts w:ascii="楷体_GB2312" w:eastAsia="楷体_GB2312" w:hAnsi="宋体" w:cs="宋体"/>
          <w:kern w:val="0"/>
          <w:szCs w:val="21"/>
        </w:rPr>
        <w:tab/>
      </w:r>
      <w:r>
        <w:rPr>
          <w:rFonts w:ascii="楷体_GB2312" w:eastAsia="楷体_GB2312" w:hAnsi="宋体" w:cs="宋体"/>
          <w:kern w:val="0"/>
          <w:szCs w:val="21"/>
        </w:rPr>
        <w:tab/>
      </w:r>
      <w:r>
        <w:rPr>
          <w:rFonts w:ascii="楷体_GB2312" w:eastAsia="楷体_GB2312" w:hAnsi="宋体" w:cs="宋体"/>
          <w:kern w:val="0"/>
          <w:szCs w:val="21"/>
        </w:rPr>
        <w:tab/>
      </w:r>
      <w:r>
        <w:rPr>
          <w:rFonts w:ascii="楷体_GB2312" w:eastAsia="楷体_GB2312" w:hAnsi="宋体" w:cs="宋体"/>
          <w:kern w:val="0"/>
          <w:szCs w:val="21"/>
        </w:rPr>
        <w:tab/>
      </w:r>
      <w:r>
        <w:rPr>
          <w:rFonts w:ascii="楷体_GB2312" w:eastAsia="楷体_GB2312" w:hAnsi="宋体" w:cs="宋体"/>
          <w:kern w:val="0"/>
          <w:szCs w:val="21"/>
        </w:rPr>
        <w:tab/>
      </w:r>
      <w:r>
        <w:rPr>
          <w:rFonts w:ascii="楷体_GB2312" w:eastAsia="楷体_GB2312" w:hAnsi="宋体" w:cs="宋体"/>
          <w:kern w:val="0"/>
          <w:szCs w:val="21"/>
        </w:rPr>
        <w:tab/>
      </w:r>
      <w:r>
        <w:rPr>
          <w:rFonts w:ascii="楷体_GB2312" w:eastAsia="楷体_GB2312" w:hAnsi="宋体" w:cs="宋体"/>
          <w:kern w:val="0"/>
          <w:szCs w:val="21"/>
        </w:rPr>
        <w:tab/>
      </w:r>
      <w:r>
        <w:rPr>
          <w:rFonts w:ascii="楷体_GB2312" w:eastAsia="楷体_GB2312" w:hAnsi="宋体" w:cs="宋体"/>
          <w:kern w:val="0"/>
          <w:szCs w:val="21"/>
        </w:rPr>
        <w:tab/>
      </w:r>
      <w:r>
        <w:rPr>
          <w:rFonts w:ascii="楷体_GB2312" w:eastAsia="楷体_GB2312" w:hAnsi="宋体" w:cs="宋体"/>
          <w:kern w:val="0"/>
          <w:szCs w:val="21"/>
        </w:rPr>
        <w:tab/>
      </w:r>
      <w:r>
        <w:rPr>
          <w:rFonts w:ascii="楷体_GB2312" w:eastAsia="楷体_GB2312" w:hAnsi="宋体" w:cs="宋体"/>
          <w:kern w:val="0"/>
          <w:szCs w:val="21"/>
        </w:rPr>
        <w:tab/>
      </w:r>
      <w:r>
        <w:rPr>
          <w:rFonts w:ascii="楷体_GB2312" w:eastAsia="楷体_GB2312" w:hAnsi="宋体" w:cs="宋体"/>
          <w:kern w:val="0"/>
          <w:szCs w:val="21"/>
        </w:rPr>
        <w:tab/>
      </w:r>
      <w:r>
        <w:rPr>
          <w:rFonts w:ascii="楷体_GB2312" w:eastAsia="楷体_GB2312" w:hAnsi="宋体" w:cs="宋体"/>
          <w:kern w:val="0"/>
          <w:szCs w:val="21"/>
        </w:rPr>
        <w:tab/>
      </w:r>
    </w:p>
    <w:sectPr w:rsidR="00AA200F">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F28" w:rsidRDefault="00554F28">
      <w:r>
        <w:separator/>
      </w:r>
    </w:p>
  </w:endnote>
  <w:endnote w:type="continuationSeparator" w:id="0">
    <w:p w:rsidR="00554F28" w:rsidRDefault="0055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F28" w:rsidRDefault="00554F28">
      <w:r>
        <w:separator/>
      </w:r>
    </w:p>
  </w:footnote>
  <w:footnote w:type="continuationSeparator" w:id="0">
    <w:p w:rsidR="00554F28" w:rsidRDefault="00554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7493"/>
    <w:multiLevelType w:val="hybridMultilevel"/>
    <w:tmpl w:val="805E18B2"/>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D">
      <w:start w:val="1"/>
      <w:numFmt w:val="bullet"/>
      <w:lvlText w:val=""/>
      <w:lvlJc w:val="left"/>
      <w:pPr>
        <w:ind w:left="420" w:hanging="42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1A4A21"/>
    <w:multiLevelType w:val="hybridMultilevel"/>
    <w:tmpl w:val="DEF61FE8"/>
    <w:lvl w:ilvl="0" w:tplc="58646458">
      <w:start w:val="1"/>
      <w:numFmt w:val="decimal"/>
      <w:pStyle w:val="bh1"/>
      <w:lvlText w:val="%1)"/>
      <w:lvlJc w:val="left"/>
      <w:pPr>
        <w:tabs>
          <w:tab w:val="num" w:pos="980"/>
        </w:tabs>
        <w:ind w:left="980" w:hanging="420"/>
      </w:pPr>
      <w:rPr>
        <w:rFonts w:hint="eastAsia"/>
        <w:color w:val="000000" w:themeColor="text1"/>
      </w:rPr>
    </w:lvl>
    <w:lvl w:ilvl="1" w:tplc="CF16FD72">
      <w:start w:val="1"/>
      <w:numFmt w:val="decimal"/>
      <w:lvlText w:val="%2）"/>
      <w:lvlJc w:val="left"/>
      <w:pPr>
        <w:tabs>
          <w:tab w:val="num" w:pos="1340"/>
        </w:tabs>
        <w:ind w:left="1340" w:hanging="360"/>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CB85483"/>
    <w:multiLevelType w:val="singleLevel"/>
    <w:tmpl w:val="2CB85483"/>
    <w:lvl w:ilvl="0">
      <w:start w:val="1"/>
      <w:numFmt w:val="bullet"/>
      <w:pStyle w:val="ALieferumfangAufzhlung"/>
      <w:lvlText w:val="-"/>
      <w:lvlJc w:val="left"/>
      <w:pPr>
        <w:tabs>
          <w:tab w:val="left" w:pos="360"/>
        </w:tabs>
        <w:ind w:left="360" w:hanging="360"/>
      </w:pPr>
      <w:rPr>
        <w:sz w:val="16"/>
      </w:rPr>
    </w:lvl>
  </w:abstractNum>
  <w:abstractNum w:abstractNumId="3" w15:restartNumberingAfterBreak="0">
    <w:nsid w:val="64AD02BC"/>
    <w:multiLevelType w:val="multilevel"/>
    <w:tmpl w:val="3E02467E"/>
    <w:lvl w:ilvl="0">
      <w:start w:val="1"/>
      <w:numFmt w:val="decimal"/>
      <w:pStyle w:val="1"/>
      <w:lvlText w:val="第%1章"/>
      <w:lvlJc w:val="left"/>
      <w:pPr>
        <w:tabs>
          <w:tab w:val="num" w:pos="1418"/>
        </w:tabs>
        <w:ind w:left="0" w:firstLine="0"/>
      </w:pPr>
      <w:rPr>
        <w:rFonts w:ascii="Times New Roman" w:eastAsia="黑体" w:hAnsi="Times New Roman" w:hint="default"/>
        <w:b w:val="0"/>
        <w:i w:val="0"/>
        <w:color w:val="auto"/>
        <w:sz w:val="36"/>
        <w:szCs w:val="42"/>
        <w:u w:val="none"/>
      </w:rPr>
    </w:lvl>
    <w:lvl w:ilvl="1">
      <w:start w:val="1"/>
      <w:numFmt w:val="decimal"/>
      <w:pStyle w:val="2"/>
      <w:lvlText w:val="%1.%2"/>
      <w:lvlJc w:val="left"/>
      <w:pPr>
        <w:tabs>
          <w:tab w:val="num" w:pos="1703"/>
        </w:tabs>
        <w:ind w:left="852" w:firstLine="0"/>
      </w:pPr>
      <w:rPr>
        <w:rFonts w:ascii="Times New Roman" w:eastAsia="黑体" w:hAnsi="Times New Roman" w:hint="default"/>
        <w:b w:val="0"/>
        <w:i w:val="0"/>
        <w:sz w:val="28"/>
        <w:szCs w:val="32"/>
        <w:lang w:val="en-US"/>
      </w:rPr>
    </w:lvl>
    <w:lvl w:ilvl="2">
      <w:start w:val="1"/>
      <w:numFmt w:val="decimal"/>
      <w:pStyle w:val="3"/>
      <w:lvlText w:val="%1.%2.%3"/>
      <w:lvlJc w:val="left"/>
      <w:pPr>
        <w:tabs>
          <w:tab w:val="num" w:pos="851"/>
        </w:tabs>
        <w:ind w:left="0" w:firstLine="0"/>
      </w:pPr>
      <w:rPr>
        <w:rFonts w:ascii="Times New Roman" w:eastAsia="黑体" w:hAnsi="Times New Roman" w:hint="default"/>
        <w:b w:val="0"/>
        <w:i w:val="0"/>
        <w:color w:val="auto"/>
        <w:sz w:val="24"/>
        <w:szCs w:val="30"/>
        <w:u w:val="none"/>
      </w:rPr>
    </w:lvl>
    <w:lvl w:ilvl="3">
      <w:start w:val="1"/>
      <w:numFmt w:val="decimal"/>
      <w:pStyle w:val="4"/>
      <w:lvlText w:val="%1.%2.%3.%4"/>
      <w:lvlJc w:val="left"/>
      <w:pPr>
        <w:tabs>
          <w:tab w:val="num" w:pos="851"/>
        </w:tabs>
        <w:ind w:left="0" w:firstLine="0"/>
      </w:pPr>
      <w:rPr>
        <w:rFonts w:ascii="Times New Roman" w:eastAsia="宋体" w:hAnsi="Times New Roman" w:hint="default"/>
        <w:b/>
        <w:i w:val="0"/>
        <w:color w:val="auto"/>
        <w:sz w:val="21"/>
        <w:szCs w:val="28"/>
        <w:u w:val="none"/>
      </w:rPr>
    </w:lvl>
    <w:lvl w:ilvl="4">
      <w:start w:val="1"/>
      <w:numFmt w:val="decimal"/>
      <w:lvlText w:val="(%5)"/>
      <w:lvlJc w:val="left"/>
      <w:pPr>
        <w:tabs>
          <w:tab w:val="num" w:pos="0"/>
        </w:tabs>
        <w:ind w:left="0" w:firstLine="0"/>
      </w:pPr>
      <w:rPr>
        <w:rFonts w:hint="eastAsia"/>
      </w:rPr>
    </w:lvl>
    <w:lvl w:ilvl="5">
      <w:start w:val="1"/>
      <w:numFmt w:val="lowerLetter"/>
      <w:lvlText w:val="(%6)"/>
      <w:lvlJc w:val="left"/>
      <w:pPr>
        <w:tabs>
          <w:tab w:val="num" w:pos="0"/>
        </w:tabs>
        <w:ind w:left="0" w:firstLine="0"/>
      </w:pPr>
      <w:rPr>
        <w:rFonts w:hint="eastAsia"/>
      </w:rPr>
    </w:lvl>
    <w:lvl w:ilvl="6">
      <w:start w:val="1"/>
      <w:numFmt w:val="decimal"/>
      <w:lvlText w:val="%7"/>
      <w:lvlJc w:val="left"/>
      <w:pPr>
        <w:tabs>
          <w:tab w:val="num" w:pos="0"/>
        </w:tabs>
        <w:ind w:left="0" w:firstLine="0"/>
      </w:pPr>
      <w:rPr>
        <w:rFonts w:hint="eastAsia"/>
      </w:rPr>
    </w:lvl>
    <w:lvl w:ilvl="7">
      <w:start w:val="1"/>
      <w:numFmt w:val="lowerLetter"/>
      <w:lvlText w:val="(%8)"/>
      <w:lvlJc w:val="left"/>
      <w:pPr>
        <w:tabs>
          <w:tab w:val="num" w:pos="0"/>
        </w:tabs>
        <w:ind w:left="0" w:firstLine="0"/>
      </w:pPr>
      <w:rPr>
        <w:rFonts w:hint="eastAsia"/>
      </w:rPr>
    </w:lvl>
    <w:lvl w:ilvl="8">
      <w:start w:val="1"/>
      <w:numFmt w:val="lowerRoman"/>
      <w:lvlText w:val="(%9)"/>
      <w:lvlJc w:val="left"/>
      <w:pPr>
        <w:tabs>
          <w:tab w:val="num" w:pos="0"/>
        </w:tabs>
        <w:ind w:left="0" w:firstLine="0"/>
      </w:pPr>
      <w:rPr>
        <w:rFonts w:hint="eastAsia"/>
      </w:rPr>
    </w:lvl>
  </w:abstractNum>
  <w:abstractNum w:abstractNumId="4" w15:restartNumberingAfterBreak="0">
    <w:nsid w:val="79CC65E9"/>
    <w:multiLevelType w:val="multilevel"/>
    <w:tmpl w:val="79CC65E9"/>
    <w:lvl w:ilvl="0">
      <w:start w:val="1"/>
      <w:numFmt w:val="bullet"/>
      <w:pStyle w:val="1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4B"/>
    <w:rsid w:val="00005CA0"/>
    <w:rsid w:val="000071C0"/>
    <w:rsid w:val="00007B39"/>
    <w:rsid w:val="000144A3"/>
    <w:rsid w:val="00015BFF"/>
    <w:rsid w:val="00022245"/>
    <w:rsid w:val="00024E6F"/>
    <w:rsid w:val="00025146"/>
    <w:rsid w:val="00026606"/>
    <w:rsid w:val="0003185A"/>
    <w:rsid w:val="00033B38"/>
    <w:rsid w:val="00033C13"/>
    <w:rsid w:val="00045D51"/>
    <w:rsid w:val="000541CC"/>
    <w:rsid w:val="00060CD0"/>
    <w:rsid w:val="00062813"/>
    <w:rsid w:val="00077880"/>
    <w:rsid w:val="000A320F"/>
    <w:rsid w:val="000B1819"/>
    <w:rsid w:val="000B252E"/>
    <w:rsid w:val="000C5B47"/>
    <w:rsid w:val="000C743C"/>
    <w:rsid w:val="000D15D8"/>
    <w:rsid w:val="000D3D2D"/>
    <w:rsid w:val="000D7580"/>
    <w:rsid w:val="000E193F"/>
    <w:rsid w:val="000E3DA6"/>
    <w:rsid w:val="000E4C76"/>
    <w:rsid w:val="000F59D7"/>
    <w:rsid w:val="000F7B77"/>
    <w:rsid w:val="00105EA5"/>
    <w:rsid w:val="00111CCE"/>
    <w:rsid w:val="00116889"/>
    <w:rsid w:val="0011740D"/>
    <w:rsid w:val="001221E9"/>
    <w:rsid w:val="001311A4"/>
    <w:rsid w:val="001331F8"/>
    <w:rsid w:val="00146D6A"/>
    <w:rsid w:val="00160F8B"/>
    <w:rsid w:val="001747A2"/>
    <w:rsid w:val="00180E88"/>
    <w:rsid w:val="00185AF7"/>
    <w:rsid w:val="00190E4F"/>
    <w:rsid w:val="00194D46"/>
    <w:rsid w:val="001A12FC"/>
    <w:rsid w:val="001A1E16"/>
    <w:rsid w:val="001A77DB"/>
    <w:rsid w:val="001B152A"/>
    <w:rsid w:val="001B7898"/>
    <w:rsid w:val="001B7F3E"/>
    <w:rsid w:val="001C794E"/>
    <w:rsid w:val="001D1C64"/>
    <w:rsid w:val="001D4DCC"/>
    <w:rsid w:val="001D5EF1"/>
    <w:rsid w:val="001E2DAB"/>
    <w:rsid w:val="001E78B6"/>
    <w:rsid w:val="00202EB8"/>
    <w:rsid w:val="00210C9C"/>
    <w:rsid w:val="0021414A"/>
    <w:rsid w:val="00214206"/>
    <w:rsid w:val="00217307"/>
    <w:rsid w:val="00223741"/>
    <w:rsid w:val="0022512E"/>
    <w:rsid w:val="002321F3"/>
    <w:rsid w:val="0023503A"/>
    <w:rsid w:val="00242244"/>
    <w:rsid w:val="00243AF1"/>
    <w:rsid w:val="00250884"/>
    <w:rsid w:val="00256AC7"/>
    <w:rsid w:val="00262C43"/>
    <w:rsid w:val="0026661B"/>
    <w:rsid w:val="002716EC"/>
    <w:rsid w:val="00272CB5"/>
    <w:rsid w:val="00273EDB"/>
    <w:rsid w:val="00276AE7"/>
    <w:rsid w:val="00280935"/>
    <w:rsid w:val="00285A11"/>
    <w:rsid w:val="00292954"/>
    <w:rsid w:val="00296257"/>
    <w:rsid w:val="002A324D"/>
    <w:rsid w:val="002A42BD"/>
    <w:rsid w:val="002A65D4"/>
    <w:rsid w:val="002B0DBE"/>
    <w:rsid w:val="002B54BC"/>
    <w:rsid w:val="002B6B0D"/>
    <w:rsid w:val="002B7B69"/>
    <w:rsid w:val="002C083F"/>
    <w:rsid w:val="002D53B0"/>
    <w:rsid w:val="002E17D9"/>
    <w:rsid w:val="002E5BCE"/>
    <w:rsid w:val="002E7B9F"/>
    <w:rsid w:val="002F2E23"/>
    <w:rsid w:val="002F7187"/>
    <w:rsid w:val="00304194"/>
    <w:rsid w:val="00304740"/>
    <w:rsid w:val="003125F2"/>
    <w:rsid w:val="00312AF0"/>
    <w:rsid w:val="00321565"/>
    <w:rsid w:val="003258C0"/>
    <w:rsid w:val="00327FE0"/>
    <w:rsid w:val="0033230E"/>
    <w:rsid w:val="00335B85"/>
    <w:rsid w:val="00335F8A"/>
    <w:rsid w:val="00340A21"/>
    <w:rsid w:val="00342596"/>
    <w:rsid w:val="00347A6C"/>
    <w:rsid w:val="00373009"/>
    <w:rsid w:val="0037401A"/>
    <w:rsid w:val="00375F94"/>
    <w:rsid w:val="00376FAF"/>
    <w:rsid w:val="0037736E"/>
    <w:rsid w:val="003909A0"/>
    <w:rsid w:val="00395606"/>
    <w:rsid w:val="003A6E6C"/>
    <w:rsid w:val="003B30B6"/>
    <w:rsid w:val="003C05E5"/>
    <w:rsid w:val="003C0BA5"/>
    <w:rsid w:val="003C1617"/>
    <w:rsid w:val="003C2CB1"/>
    <w:rsid w:val="003C371D"/>
    <w:rsid w:val="003D171E"/>
    <w:rsid w:val="003E0BAE"/>
    <w:rsid w:val="003E1B84"/>
    <w:rsid w:val="003E22A1"/>
    <w:rsid w:val="003E2460"/>
    <w:rsid w:val="003E5ADB"/>
    <w:rsid w:val="003E7E35"/>
    <w:rsid w:val="00401182"/>
    <w:rsid w:val="00403804"/>
    <w:rsid w:val="00411961"/>
    <w:rsid w:val="004228D2"/>
    <w:rsid w:val="00423FED"/>
    <w:rsid w:val="00432264"/>
    <w:rsid w:val="0043298C"/>
    <w:rsid w:val="00435E28"/>
    <w:rsid w:val="004417A0"/>
    <w:rsid w:val="00441B39"/>
    <w:rsid w:val="004437BF"/>
    <w:rsid w:val="00460A4F"/>
    <w:rsid w:val="004643AB"/>
    <w:rsid w:val="00472B2C"/>
    <w:rsid w:val="004856FA"/>
    <w:rsid w:val="00492355"/>
    <w:rsid w:val="0049609D"/>
    <w:rsid w:val="004B61C0"/>
    <w:rsid w:val="004D57A5"/>
    <w:rsid w:val="004E40A3"/>
    <w:rsid w:val="004F0086"/>
    <w:rsid w:val="004F6528"/>
    <w:rsid w:val="004F77E9"/>
    <w:rsid w:val="00501DF1"/>
    <w:rsid w:val="00503081"/>
    <w:rsid w:val="00513E23"/>
    <w:rsid w:val="00523175"/>
    <w:rsid w:val="0053233C"/>
    <w:rsid w:val="00534578"/>
    <w:rsid w:val="00542011"/>
    <w:rsid w:val="00543F71"/>
    <w:rsid w:val="00554F28"/>
    <w:rsid w:val="00577DAE"/>
    <w:rsid w:val="00581AE1"/>
    <w:rsid w:val="00586D71"/>
    <w:rsid w:val="00594A3C"/>
    <w:rsid w:val="005B7165"/>
    <w:rsid w:val="005B7D34"/>
    <w:rsid w:val="005C06F6"/>
    <w:rsid w:val="005C07D1"/>
    <w:rsid w:val="005C13F5"/>
    <w:rsid w:val="005D1ED0"/>
    <w:rsid w:val="005D3EAE"/>
    <w:rsid w:val="005D4ED0"/>
    <w:rsid w:val="005D5D23"/>
    <w:rsid w:val="005D60B3"/>
    <w:rsid w:val="005D7F2F"/>
    <w:rsid w:val="00607EE7"/>
    <w:rsid w:val="00613CE4"/>
    <w:rsid w:val="00617982"/>
    <w:rsid w:val="006311CF"/>
    <w:rsid w:val="00635DEF"/>
    <w:rsid w:val="00636229"/>
    <w:rsid w:val="00640720"/>
    <w:rsid w:val="00647122"/>
    <w:rsid w:val="006521DA"/>
    <w:rsid w:val="006614BE"/>
    <w:rsid w:val="00682169"/>
    <w:rsid w:val="00684201"/>
    <w:rsid w:val="006934B9"/>
    <w:rsid w:val="006A415D"/>
    <w:rsid w:val="006A4F89"/>
    <w:rsid w:val="006B47AC"/>
    <w:rsid w:val="006C7ED1"/>
    <w:rsid w:val="006E3305"/>
    <w:rsid w:val="006E7DE0"/>
    <w:rsid w:val="006F079D"/>
    <w:rsid w:val="006F280C"/>
    <w:rsid w:val="006F71D0"/>
    <w:rsid w:val="0070555B"/>
    <w:rsid w:val="00722856"/>
    <w:rsid w:val="00724E23"/>
    <w:rsid w:val="00724FBA"/>
    <w:rsid w:val="00732F41"/>
    <w:rsid w:val="00734D17"/>
    <w:rsid w:val="00745230"/>
    <w:rsid w:val="0074589F"/>
    <w:rsid w:val="00746401"/>
    <w:rsid w:val="00757356"/>
    <w:rsid w:val="007718A9"/>
    <w:rsid w:val="007719BC"/>
    <w:rsid w:val="007750C7"/>
    <w:rsid w:val="007759F8"/>
    <w:rsid w:val="007804D7"/>
    <w:rsid w:val="00784893"/>
    <w:rsid w:val="00794F1D"/>
    <w:rsid w:val="007963C4"/>
    <w:rsid w:val="007A6B99"/>
    <w:rsid w:val="007B0CFC"/>
    <w:rsid w:val="007B1CD8"/>
    <w:rsid w:val="007C4DA7"/>
    <w:rsid w:val="007C6B85"/>
    <w:rsid w:val="007D4DB0"/>
    <w:rsid w:val="007D7E1A"/>
    <w:rsid w:val="007E4846"/>
    <w:rsid w:val="007F1511"/>
    <w:rsid w:val="007F3187"/>
    <w:rsid w:val="007F6930"/>
    <w:rsid w:val="0080681C"/>
    <w:rsid w:val="0081044A"/>
    <w:rsid w:val="0081646F"/>
    <w:rsid w:val="00816E3E"/>
    <w:rsid w:val="00820758"/>
    <w:rsid w:val="00821999"/>
    <w:rsid w:val="00823295"/>
    <w:rsid w:val="00832F76"/>
    <w:rsid w:val="0083367A"/>
    <w:rsid w:val="00834C03"/>
    <w:rsid w:val="00836EDA"/>
    <w:rsid w:val="0084486B"/>
    <w:rsid w:val="00856425"/>
    <w:rsid w:val="00862698"/>
    <w:rsid w:val="008A7688"/>
    <w:rsid w:val="008B0342"/>
    <w:rsid w:val="008C10F5"/>
    <w:rsid w:val="008C1F6D"/>
    <w:rsid w:val="008C48CF"/>
    <w:rsid w:val="008C791F"/>
    <w:rsid w:val="008D1BA9"/>
    <w:rsid w:val="008D3E9A"/>
    <w:rsid w:val="008D75EE"/>
    <w:rsid w:val="008E216A"/>
    <w:rsid w:val="008E517B"/>
    <w:rsid w:val="008E674B"/>
    <w:rsid w:val="008F2DCC"/>
    <w:rsid w:val="008F37AE"/>
    <w:rsid w:val="008F5583"/>
    <w:rsid w:val="00906038"/>
    <w:rsid w:val="00910E45"/>
    <w:rsid w:val="00914D67"/>
    <w:rsid w:val="00935429"/>
    <w:rsid w:val="00945AEF"/>
    <w:rsid w:val="009464F3"/>
    <w:rsid w:val="00955532"/>
    <w:rsid w:val="009627AE"/>
    <w:rsid w:val="009778C7"/>
    <w:rsid w:val="00977CFE"/>
    <w:rsid w:val="00997B28"/>
    <w:rsid w:val="009A1244"/>
    <w:rsid w:val="009A26F7"/>
    <w:rsid w:val="009A2E7F"/>
    <w:rsid w:val="009A7A92"/>
    <w:rsid w:val="009B3309"/>
    <w:rsid w:val="009B3A05"/>
    <w:rsid w:val="009B4EC6"/>
    <w:rsid w:val="009C311C"/>
    <w:rsid w:val="009C5BFC"/>
    <w:rsid w:val="009C73E1"/>
    <w:rsid w:val="009D14AB"/>
    <w:rsid w:val="009E227B"/>
    <w:rsid w:val="009E565E"/>
    <w:rsid w:val="009E6361"/>
    <w:rsid w:val="009F03DF"/>
    <w:rsid w:val="009F09FE"/>
    <w:rsid w:val="009F2302"/>
    <w:rsid w:val="00A00A34"/>
    <w:rsid w:val="00A01C31"/>
    <w:rsid w:val="00A04934"/>
    <w:rsid w:val="00A1369B"/>
    <w:rsid w:val="00A22DD9"/>
    <w:rsid w:val="00A23092"/>
    <w:rsid w:val="00A23814"/>
    <w:rsid w:val="00A2439D"/>
    <w:rsid w:val="00A2658F"/>
    <w:rsid w:val="00A316C4"/>
    <w:rsid w:val="00A326A5"/>
    <w:rsid w:val="00A341D2"/>
    <w:rsid w:val="00A36BB6"/>
    <w:rsid w:val="00A45134"/>
    <w:rsid w:val="00A5482E"/>
    <w:rsid w:val="00A57013"/>
    <w:rsid w:val="00A76658"/>
    <w:rsid w:val="00A7752D"/>
    <w:rsid w:val="00A805E3"/>
    <w:rsid w:val="00A8254C"/>
    <w:rsid w:val="00A84392"/>
    <w:rsid w:val="00A90040"/>
    <w:rsid w:val="00A95ABC"/>
    <w:rsid w:val="00AA1964"/>
    <w:rsid w:val="00AA200F"/>
    <w:rsid w:val="00AA59D1"/>
    <w:rsid w:val="00AA7AD8"/>
    <w:rsid w:val="00AB377B"/>
    <w:rsid w:val="00AB4593"/>
    <w:rsid w:val="00AB7B0C"/>
    <w:rsid w:val="00AD14B1"/>
    <w:rsid w:val="00AD1BA9"/>
    <w:rsid w:val="00AD2E21"/>
    <w:rsid w:val="00AD79E5"/>
    <w:rsid w:val="00AF1009"/>
    <w:rsid w:val="00B02672"/>
    <w:rsid w:val="00B055A2"/>
    <w:rsid w:val="00B12396"/>
    <w:rsid w:val="00B2162A"/>
    <w:rsid w:val="00B379D6"/>
    <w:rsid w:val="00B379F4"/>
    <w:rsid w:val="00B41CEB"/>
    <w:rsid w:val="00B54FD5"/>
    <w:rsid w:val="00B62EBB"/>
    <w:rsid w:val="00B72204"/>
    <w:rsid w:val="00B80E96"/>
    <w:rsid w:val="00B85355"/>
    <w:rsid w:val="00B906DF"/>
    <w:rsid w:val="00B91DE6"/>
    <w:rsid w:val="00B94D59"/>
    <w:rsid w:val="00BB3784"/>
    <w:rsid w:val="00BB7927"/>
    <w:rsid w:val="00BC1F5E"/>
    <w:rsid w:val="00BD2377"/>
    <w:rsid w:val="00BD3D89"/>
    <w:rsid w:val="00BF2E81"/>
    <w:rsid w:val="00BF2FFF"/>
    <w:rsid w:val="00C048C8"/>
    <w:rsid w:val="00C05B97"/>
    <w:rsid w:val="00C062A2"/>
    <w:rsid w:val="00C149E8"/>
    <w:rsid w:val="00C14FCE"/>
    <w:rsid w:val="00C209C0"/>
    <w:rsid w:val="00C24FD4"/>
    <w:rsid w:val="00C27459"/>
    <w:rsid w:val="00C3017E"/>
    <w:rsid w:val="00C31699"/>
    <w:rsid w:val="00C340CB"/>
    <w:rsid w:val="00C50F48"/>
    <w:rsid w:val="00C576F5"/>
    <w:rsid w:val="00C57C3E"/>
    <w:rsid w:val="00C63FA9"/>
    <w:rsid w:val="00C72B9A"/>
    <w:rsid w:val="00C7514A"/>
    <w:rsid w:val="00C81FF8"/>
    <w:rsid w:val="00C83ABE"/>
    <w:rsid w:val="00C86B5A"/>
    <w:rsid w:val="00C87F29"/>
    <w:rsid w:val="00CA44E6"/>
    <w:rsid w:val="00CA48A5"/>
    <w:rsid w:val="00CB0166"/>
    <w:rsid w:val="00CB3ABF"/>
    <w:rsid w:val="00CB3C0E"/>
    <w:rsid w:val="00CB4978"/>
    <w:rsid w:val="00CC4B50"/>
    <w:rsid w:val="00CD7112"/>
    <w:rsid w:val="00CF2D15"/>
    <w:rsid w:val="00CF7A09"/>
    <w:rsid w:val="00D035A7"/>
    <w:rsid w:val="00D0470E"/>
    <w:rsid w:val="00D15D87"/>
    <w:rsid w:val="00D20609"/>
    <w:rsid w:val="00D24D05"/>
    <w:rsid w:val="00D258A1"/>
    <w:rsid w:val="00D27EE0"/>
    <w:rsid w:val="00D50560"/>
    <w:rsid w:val="00D55FDF"/>
    <w:rsid w:val="00D57872"/>
    <w:rsid w:val="00D64B42"/>
    <w:rsid w:val="00D663A8"/>
    <w:rsid w:val="00D72148"/>
    <w:rsid w:val="00D741CC"/>
    <w:rsid w:val="00D752F7"/>
    <w:rsid w:val="00D93278"/>
    <w:rsid w:val="00D94AAF"/>
    <w:rsid w:val="00DA5C5A"/>
    <w:rsid w:val="00DC18F3"/>
    <w:rsid w:val="00DC1D66"/>
    <w:rsid w:val="00DC1EBD"/>
    <w:rsid w:val="00DC21F4"/>
    <w:rsid w:val="00DC50C9"/>
    <w:rsid w:val="00DD2364"/>
    <w:rsid w:val="00DD2A90"/>
    <w:rsid w:val="00DE277E"/>
    <w:rsid w:val="00DF2052"/>
    <w:rsid w:val="00DF2C13"/>
    <w:rsid w:val="00DF458D"/>
    <w:rsid w:val="00DF49CC"/>
    <w:rsid w:val="00E0071C"/>
    <w:rsid w:val="00E247BF"/>
    <w:rsid w:val="00E26DA0"/>
    <w:rsid w:val="00E3426B"/>
    <w:rsid w:val="00E500DB"/>
    <w:rsid w:val="00E5104C"/>
    <w:rsid w:val="00E53F14"/>
    <w:rsid w:val="00E55525"/>
    <w:rsid w:val="00E62A23"/>
    <w:rsid w:val="00E6495F"/>
    <w:rsid w:val="00E658DC"/>
    <w:rsid w:val="00E67101"/>
    <w:rsid w:val="00E67538"/>
    <w:rsid w:val="00E7179E"/>
    <w:rsid w:val="00E72B4E"/>
    <w:rsid w:val="00E74C2D"/>
    <w:rsid w:val="00E86919"/>
    <w:rsid w:val="00EB077E"/>
    <w:rsid w:val="00EB12A8"/>
    <w:rsid w:val="00EC10C9"/>
    <w:rsid w:val="00EC3DF1"/>
    <w:rsid w:val="00ED650E"/>
    <w:rsid w:val="00ED78C3"/>
    <w:rsid w:val="00EE099A"/>
    <w:rsid w:val="00EF3E20"/>
    <w:rsid w:val="00EF61CB"/>
    <w:rsid w:val="00F012EF"/>
    <w:rsid w:val="00F0143F"/>
    <w:rsid w:val="00F05E2D"/>
    <w:rsid w:val="00F13B99"/>
    <w:rsid w:val="00F21DB2"/>
    <w:rsid w:val="00F32210"/>
    <w:rsid w:val="00F32C54"/>
    <w:rsid w:val="00F43189"/>
    <w:rsid w:val="00F628B5"/>
    <w:rsid w:val="00F67DF6"/>
    <w:rsid w:val="00F72D5C"/>
    <w:rsid w:val="00F738A2"/>
    <w:rsid w:val="00F846C3"/>
    <w:rsid w:val="00F9049F"/>
    <w:rsid w:val="00F9669E"/>
    <w:rsid w:val="00F96CD2"/>
    <w:rsid w:val="00FA62BE"/>
    <w:rsid w:val="00FB4112"/>
    <w:rsid w:val="00FB5AAC"/>
    <w:rsid w:val="00FD4B1A"/>
    <w:rsid w:val="0C87725D"/>
    <w:rsid w:val="19686CDD"/>
    <w:rsid w:val="1C3C3ACF"/>
    <w:rsid w:val="1D49149D"/>
    <w:rsid w:val="23695722"/>
    <w:rsid w:val="35326264"/>
    <w:rsid w:val="3BA40D18"/>
    <w:rsid w:val="40DE4880"/>
    <w:rsid w:val="62427978"/>
    <w:rsid w:val="686E3975"/>
    <w:rsid w:val="6D2B0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C80D3"/>
  <w15:docId w15:val="{5FEF81F8-C58A-444E-B642-7725D6B2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1"/>
    <w:qFormat/>
    <w:pPr>
      <w:keepNext/>
      <w:keepLines/>
      <w:numPr>
        <w:numId w:val="1"/>
      </w:numPr>
      <w:spacing w:before="640" w:after="120" w:line="432" w:lineRule="auto"/>
      <w:jc w:val="center"/>
      <w:outlineLvl w:val="0"/>
    </w:pPr>
    <w:rPr>
      <w:rFonts w:eastAsia="黑体"/>
      <w:bCs/>
      <w:snapToGrid w:val="0"/>
      <w:kern w:val="44"/>
      <w:sz w:val="36"/>
      <w:szCs w:val="42"/>
    </w:rPr>
  </w:style>
  <w:style w:type="paragraph" w:styleId="2">
    <w:name w:val="heading 2"/>
    <w:basedOn w:val="a"/>
    <w:next w:val="a"/>
    <w:link w:val="20"/>
    <w:qFormat/>
    <w:pPr>
      <w:keepNext/>
      <w:keepLines/>
      <w:numPr>
        <w:ilvl w:val="1"/>
        <w:numId w:val="1"/>
      </w:numPr>
      <w:tabs>
        <w:tab w:val="clear" w:pos="1703"/>
        <w:tab w:val="left" w:pos="851"/>
        <w:tab w:val="num" w:pos="1276"/>
      </w:tabs>
      <w:spacing w:before="120" w:after="120" w:line="320" w:lineRule="atLeast"/>
      <w:ind w:left="425"/>
      <w:jc w:val="left"/>
      <w:outlineLvl w:val="1"/>
    </w:pPr>
    <w:rPr>
      <w:rFonts w:eastAsia="黑体"/>
      <w:kern w:val="0"/>
      <w:sz w:val="28"/>
      <w:szCs w:val="32"/>
      <w:lang w:val="zh-CN"/>
    </w:rPr>
  </w:style>
  <w:style w:type="paragraph" w:styleId="3">
    <w:name w:val="heading 3"/>
    <w:basedOn w:val="2"/>
    <w:next w:val="a"/>
    <w:link w:val="30"/>
    <w:qFormat/>
    <w:pPr>
      <w:numPr>
        <w:ilvl w:val="2"/>
      </w:numPr>
      <w:tabs>
        <w:tab w:val="clear" w:pos="851"/>
      </w:tabs>
      <w:outlineLvl w:val="2"/>
    </w:pPr>
    <w:rPr>
      <w:sz w:val="24"/>
    </w:rPr>
  </w:style>
  <w:style w:type="paragraph" w:styleId="4">
    <w:name w:val="heading 4"/>
    <w:basedOn w:val="3"/>
    <w:next w:val="a"/>
    <w:link w:val="40"/>
    <w:qFormat/>
    <w:pPr>
      <w:numPr>
        <w:ilvl w:val="3"/>
      </w:numPr>
      <w:outlineLvl w:val="3"/>
    </w:pPr>
    <w:rPr>
      <w:rFonts w:eastAsia="宋体"/>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000FF" w:themeColor="hyperlink"/>
      <w:u w:val="single"/>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rPr>
      <w:sz w:val="18"/>
      <w:szCs w:val="18"/>
    </w:rPr>
  </w:style>
  <w:style w:type="paragraph" w:customStyle="1" w:styleId="12">
    <w:name w:val="列出段落1"/>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paragraph" w:customStyle="1" w:styleId="ALieferumfangAufzhlung">
    <w:name w:val="A Lieferumfang Aufzählung"/>
    <w:basedOn w:val="a"/>
    <w:pPr>
      <w:keepNext/>
      <w:widowControl/>
      <w:numPr>
        <w:numId w:val="2"/>
      </w:numPr>
      <w:tabs>
        <w:tab w:val="clear" w:pos="360"/>
        <w:tab w:val="left" w:pos="1701"/>
      </w:tabs>
      <w:ind w:left="2058" w:hanging="357"/>
      <w:jc w:val="left"/>
    </w:pPr>
    <w:rPr>
      <w:rFonts w:ascii="Arial" w:hAnsi="Arial"/>
      <w:kern w:val="0"/>
      <w:sz w:val="20"/>
      <w:szCs w:val="20"/>
      <w:lang w:val="de-DE" w:eastAsia="de-DE"/>
    </w:rPr>
  </w:style>
  <w:style w:type="paragraph" w:customStyle="1" w:styleId="ATabelleTitel">
    <w:name w:val="A TabelleTitel"/>
    <w:basedOn w:val="a"/>
    <w:pPr>
      <w:widowControl/>
      <w:spacing w:before="60" w:after="60"/>
      <w:jc w:val="center"/>
    </w:pPr>
    <w:rPr>
      <w:rFonts w:ascii="Arial" w:hAnsi="Arial"/>
      <w:kern w:val="0"/>
      <w:sz w:val="20"/>
      <w:szCs w:val="20"/>
      <w:lang w:val="en-GB" w:eastAsia="de-DE"/>
    </w:rPr>
  </w:style>
  <w:style w:type="paragraph" w:customStyle="1" w:styleId="ATabelleText">
    <w:name w:val="A TabelleText"/>
    <w:basedOn w:val="a"/>
    <w:pPr>
      <w:widowControl/>
      <w:jc w:val="left"/>
    </w:pPr>
    <w:rPr>
      <w:rFonts w:ascii="Arial" w:hAnsi="Arial"/>
      <w:kern w:val="0"/>
      <w:sz w:val="20"/>
      <w:szCs w:val="20"/>
      <w:lang w:val="de-DE" w:eastAsia="de-DE"/>
    </w:rPr>
  </w:style>
  <w:style w:type="paragraph" w:customStyle="1" w:styleId="AAufzhlungTabelle">
    <w:name w:val="A Aufzählung Tabelle"/>
    <w:basedOn w:val="ALieferumfangAufzhlung"/>
    <w:pPr>
      <w:tabs>
        <w:tab w:val="clear" w:pos="1701"/>
        <w:tab w:val="left" w:pos="360"/>
      </w:tabs>
      <w:ind w:left="360" w:hanging="360"/>
    </w:pPr>
    <w:rPr>
      <w:lang w:val="en-US"/>
    </w:rPr>
  </w:style>
  <w:style w:type="character" w:customStyle="1" w:styleId="11">
    <w:name w:val="标题 1 字符"/>
    <w:basedOn w:val="a0"/>
    <w:link w:val="1"/>
    <w:rPr>
      <w:rFonts w:ascii="Times New Roman" w:eastAsia="黑体" w:hAnsi="Times New Roman" w:cs="Times New Roman"/>
      <w:bCs/>
      <w:snapToGrid w:val="0"/>
      <w:kern w:val="44"/>
      <w:sz w:val="36"/>
      <w:szCs w:val="42"/>
    </w:rPr>
  </w:style>
  <w:style w:type="character" w:customStyle="1" w:styleId="20">
    <w:name w:val="标题 2 字符"/>
    <w:basedOn w:val="a0"/>
    <w:link w:val="2"/>
    <w:rPr>
      <w:rFonts w:ascii="Times New Roman" w:eastAsia="黑体" w:hAnsi="Times New Roman" w:cs="Times New Roman"/>
      <w:sz w:val="28"/>
      <w:szCs w:val="32"/>
      <w:lang w:val="zh-CN"/>
    </w:rPr>
  </w:style>
  <w:style w:type="character" w:customStyle="1" w:styleId="30">
    <w:name w:val="标题 3 字符"/>
    <w:basedOn w:val="a0"/>
    <w:link w:val="3"/>
    <w:rPr>
      <w:rFonts w:ascii="Times New Roman" w:eastAsia="黑体" w:hAnsi="Times New Roman" w:cs="Times New Roman"/>
      <w:sz w:val="24"/>
      <w:szCs w:val="32"/>
      <w:lang w:val="zh-CN"/>
    </w:rPr>
  </w:style>
  <w:style w:type="character" w:customStyle="1" w:styleId="40">
    <w:name w:val="标题 4 字符"/>
    <w:basedOn w:val="a0"/>
    <w:link w:val="4"/>
    <w:rPr>
      <w:rFonts w:ascii="Times New Roman" w:eastAsia="宋体" w:hAnsi="Times New Roman" w:cs="Times New Roman"/>
      <w:b/>
      <w:sz w:val="21"/>
      <w:szCs w:val="32"/>
      <w:lang w:val="zh-CN"/>
    </w:rPr>
  </w:style>
  <w:style w:type="paragraph" w:customStyle="1" w:styleId="10">
    <w:name w:val="1列"/>
    <w:basedOn w:val="a"/>
    <w:qFormat/>
    <w:pPr>
      <w:numPr>
        <w:numId w:val="3"/>
      </w:numPr>
      <w:spacing w:line="360" w:lineRule="auto"/>
      <w:ind w:left="1276" w:hanging="567"/>
    </w:pPr>
    <w:rPr>
      <w:sz w:val="20"/>
      <w:szCs w:val="20"/>
    </w:rPr>
  </w:style>
  <w:style w:type="paragraph" w:styleId="ab">
    <w:name w:val="List Paragraph"/>
    <w:basedOn w:val="a"/>
    <w:uiPriority w:val="34"/>
    <w:unhideWhenUsed/>
    <w:qFormat/>
    <w:rsid w:val="00C57C3E"/>
    <w:pPr>
      <w:ind w:firstLineChars="200" w:firstLine="420"/>
    </w:pPr>
  </w:style>
  <w:style w:type="paragraph" w:styleId="ac">
    <w:name w:val="Date"/>
    <w:basedOn w:val="a"/>
    <w:next w:val="a"/>
    <w:link w:val="ad"/>
    <w:uiPriority w:val="99"/>
    <w:semiHidden/>
    <w:unhideWhenUsed/>
    <w:rsid w:val="005B7D34"/>
    <w:pPr>
      <w:ind w:leftChars="2500" w:left="100"/>
    </w:pPr>
  </w:style>
  <w:style w:type="character" w:customStyle="1" w:styleId="ad">
    <w:name w:val="日期 字符"/>
    <w:basedOn w:val="a0"/>
    <w:link w:val="ac"/>
    <w:uiPriority w:val="99"/>
    <w:semiHidden/>
    <w:rsid w:val="005B7D34"/>
    <w:rPr>
      <w:rFonts w:ascii="Times New Roman" w:eastAsia="宋体" w:hAnsi="Times New Roman" w:cs="Times New Roman"/>
      <w:kern w:val="2"/>
      <w:sz w:val="21"/>
      <w:szCs w:val="24"/>
    </w:rPr>
  </w:style>
  <w:style w:type="paragraph" w:styleId="21">
    <w:name w:val="toc 2"/>
    <w:basedOn w:val="a"/>
    <w:next w:val="a"/>
    <w:autoRedefine/>
    <w:uiPriority w:val="39"/>
    <w:rsid w:val="005D3EAE"/>
    <w:pPr>
      <w:ind w:leftChars="200" w:left="420"/>
    </w:pPr>
  </w:style>
  <w:style w:type="paragraph" w:styleId="31">
    <w:name w:val="Body Text Indent 3"/>
    <w:basedOn w:val="a"/>
    <w:link w:val="32"/>
    <w:semiHidden/>
    <w:rsid w:val="005D3EAE"/>
    <w:pPr>
      <w:tabs>
        <w:tab w:val="left" w:pos="2100"/>
      </w:tabs>
      <w:spacing w:beforeLines="50" w:before="120" w:afterLines="50" w:after="120" w:line="420" w:lineRule="auto"/>
      <w:ind w:leftChars="1000" w:left="2100"/>
    </w:pPr>
    <w:rPr>
      <w:rFonts w:ascii="宋体" w:hAnsi="宋体"/>
      <w:noProof/>
    </w:rPr>
  </w:style>
  <w:style w:type="character" w:customStyle="1" w:styleId="32">
    <w:name w:val="正文文本缩进 3 字符"/>
    <w:basedOn w:val="a0"/>
    <w:link w:val="31"/>
    <w:semiHidden/>
    <w:rsid w:val="005D3EAE"/>
    <w:rPr>
      <w:rFonts w:ascii="宋体" w:eastAsia="宋体" w:hAnsi="宋体" w:cs="Times New Roman"/>
      <w:noProof/>
      <w:kern w:val="2"/>
      <w:sz w:val="21"/>
      <w:szCs w:val="24"/>
    </w:rPr>
  </w:style>
  <w:style w:type="paragraph" w:styleId="ae">
    <w:name w:val="Body Text Indent"/>
    <w:basedOn w:val="a"/>
    <w:link w:val="af"/>
    <w:semiHidden/>
    <w:rsid w:val="005D3EAE"/>
    <w:pPr>
      <w:tabs>
        <w:tab w:val="left" w:pos="1050"/>
        <w:tab w:val="left" w:pos="2100"/>
      </w:tabs>
      <w:spacing w:beforeLines="50" w:before="120" w:afterLines="50" w:after="120" w:line="360" w:lineRule="auto"/>
      <w:ind w:leftChars="500" w:left="1050"/>
    </w:pPr>
    <w:rPr>
      <w:rFonts w:ascii="宋体" w:hAnsi="宋体"/>
      <w:noProof/>
    </w:rPr>
  </w:style>
  <w:style w:type="character" w:customStyle="1" w:styleId="af">
    <w:name w:val="正文文本缩进 字符"/>
    <w:basedOn w:val="a0"/>
    <w:link w:val="ae"/>
    <w:semiHidden/>
    <w:rsid w:val="005D3EAE"/>
    <w:rPr>
      <w:rFonts w:ascii="宋体" w:eastAsia="宋体" w:hAnsi="宋体" w:cs="Times New Roman"/>
      <w:noProof/>
      <w:kern w:val="2"/>
      <w:sz w:val="21"/>
      <w:szCs w:val="24"/>
    </w:rPr>
  </w:style>
  <w:style w:type="paragraph" w:customStyle="1" w:styleId="DefaultText">
    <w:name w:val="Default Text"/>
    <w:rsid w:val="005D3EAE"/>
    <w:pPr>
      <w:widowControl w:val="0"/>
      <w:autoSpaceDE w:val="0"/>
      <w:autoSpaceDN w:val="0"/>
      <w:adjustRightInd w:val="0"/>
      <w:textAlignment w:val="baseline"/>
    </w:pPr>
    <w:rPr>
      <w:rFonts w:ascii="Times New Roman" w:eastAsia="宋体" w:hAnsi="Times New Roman" w:cs="Times New Roman"/>
      <w:color w:val="000000"/>
      <w:sz w:val="24"/>
    </w:rPr>
  </w:style>
  <w:style w:type="paragraph" w:customStyle="1" w:styleId="13">
    <w:name w:val="1正文"/>
    <w:basedOn w:val="a"/>
    <w:qFormat/>
    <w:rsid w:val="005D3EAE"/>
    <w:pPr>
      <w:spacing w:before="60" w:line="288" w:lineRule="auto"/>
      <w:ind w:firstLineChars="200" w:firstLine="400"/>
    </w:pPr>
    <w:rPr>
      <w:sz w:val="20"/>
      <w:szCs w:val="21"/>
    </w:rPr>
  </w:style>
  <w:style w:type="paragraph" w:customStyle="1" w:styleId="120">
    <w:name w:val="标书_正文_12"/>
    <w:basedOn w:val="a"/>
    <w:next w:val="a"/>
    <w:qFormat/>
    <w:rsid w:val="00B91DE6"/>
    <w:pPr>
      <w:spacing w:line="360" w:lineRule="exact"/>
      <w:ind w:firstLineChars="200" w:firstLine="440"/>
      <w:jc w:val="left"/>
    </w:pPr>
    <w:rPr>
      <w:rFonts w:ascii="楷体" w:eastAsia="楷体" w:hAnsi="楷体" w:cs="Arial Unicode MS"/>
      <w:sz w:val="22"/>
      <w:szCs w:val="22"/>
    </w:rPr>
  </w:style>
  <w:style w:type="paragraph" w:customStyle="1" w:styleId="ATextLieferumfang">
    <w:name w:val="A Text Lieferumfang"/>
    <w:basedOn w:val="a"/>
    <w:rsid w:val="00794F1D"/>
    <w:pPr>
      <w:widowControl/>
      <w:tabs>
        <w:tab w:val="left" w:pos="1134"/>
      </w:tabs>
      <w:spacing w:after="120"/>
      <w:ind w:left="1701"/>
    </w:pPr>
    <w:rPr>
      <w:rFonts w:ascii="Arial" w:hAnsi="Arial"/>
      <w:kern w:val="0"/>
      <w:sz w:val="20"/>
      <w:szCs w:val="20"/>
      <w:lang w:val="de-DE" w:eastAsia="de-DE"/>
    </w:rPr>
  </w:style>
  <w:style w:type="paragraph" w:customStyle="1" w:styleId="Default">
    <w:name w:val="Default"/>
    <w:rsid w:val="00DF2052"/>
    <w:pPr>
      <w:widowControl w:val="0"/>
      <w:autoSpaceDE w:val="0"/>
      <w:autoSpaceDN w:val="0"/>
      <w:adjustRightInd w:val="0"/>
    </w:pPr>
    <w:rPr>
      <w:rFonts w:ascii="宋体" w:eastAsia="宋体" w:cs="宋体"/>
      <w:color w:val="000000"/>
      <w:sz w:val="24"/>
      <w:szCs w:val="24"/>
    </w:rPr>
  </w:style>
  <w:style w:type="paragraph" w:customStyle="1" w:styleId="af0">
    <w:name w:val="点式列表"/>
    <w:basedOn w:val="ab"/>
    <w:link w:val="Char"/>
    <w:qFormat/>
    <w:rsid w:val="00AD14B1"/>
    <w:pPr>
      <w:tabs>
        <w:tab w:val="left" w:pos="1418"/>
      </w:tabs>
      <w:spacing w:line="360" w:lineRule="auto"/>
      <w:ind w:firstLineChars="0" w:firstLine="0"/>
      <w:jc w:val="left"/>
    </w:pPr>
    <w:rPr>
      <w:rFonts w:ascii="宋体" w:hAnsi="Calibri"/>
    </w:rPr>
  </w:style>
  <w:style w:type="character" w:customStyle="1" w:styleId="Char">
    <w:name w:val="点式列表 Char"/>
    <w:link w:val="af0"/>
    <w:rsid w:val="00AD14B1"/>
    <w:rPr>
      <w:rFonts w:ascii="宋体" w:eastAsia="宋体" w:hAnsi="Calibri" w:cs="Times New Roman"/>
      <w:kern w:val="2"/>
      <w:sz w:val="21"/>
      <w:szCs w:val="24"/>
    </w:rPr>
  </w:style>
  <w:style w:type="paragraph" w:customStyle="1" w:styleId="bh1">
    <w:name w:val="bh1"/>
    <w:basedOn w:val="a"/>
    <w:rsid w:val="008A7688"/>
    <w:pPr>
      <w:numPr>
        <w:numId w:val="5"/>
      </w:numPr>
      <w:snapToGrid w:val="0"/>
      <w:spacing w:afterLines="50" w:after="50" w:line="360" w:lineRule="auto"/>
    </w:pPr>
    <w:rPr>
      <w:rFonts w:ascii="宋体" w:hAnsi="华文中宋"/>
      <w:sz w:val="28"/>
      <w:szCs w:val="28"/>
    </w:rPr>
  </w:style>
  <w:style w:type="paragraph" w:customStyle="1" w:styleId="14">
    <w:name w:val="正文1"/>
    <w:basedOn w:val="a"/>
    <w:rsid w:val="00C81FF8"/>
    <w:pPr>
      <w:snapToGrid w:val="0"/>
      <w:spacing w:line="30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27058">
      <w:bodyDiv w:val="1"/>
      <w:marLeft w:val="0"/>
      <w:marRight w:val="0"/>
      <w:marTop w:val="0"/>
      <w:marBottom w:val="0"/>
      <w:divBdr>
        <w:top w:val="none" w:sz="0" w:space="0" w:color="auto"/>
        <w:left w:val="none" w:sz="0" w:space="0" w:color="auto"/>
        <w:bottom w:val="none" w:sz="0" w:space="0" w:color="auto"/>
        <w:right w:val="none" w:sz="0" w:space="0" w:color="auto"/>
      </w:divBdr>
    </w:div>
    <w:div w:id="808014461">
      <w:bodyDiv w:val="1"/>
      <w:marLeft w:val="0"/>
      <w:marRight w:val="0"/>
      <w:marTop w:val="0"/>
      <w:marBottom w:val="0"/>
      <w:divBdr>
        <w:top w:val="none" w:sz="0" w:space="0" w:color="auto"/>
        <w:left w:val="none" w:sz="0" w:space="0" w:color="auto"/>
        <w:bottom w:val="none" w:sz="0" w:space="0" w:color="auto"/>
        <w:right w:val="none" w:sz="0" w:space="0" w:color="auto"/>
      </w:divBdr>
    </w:div>
    <w:div w:id="1007097320">
      <w:bodyDiv w:val="1"/>
      <w:marLeft w:val="0"/>
      <w:marRight w:val="0"/>
      <w:marTop w:val="0"/>
      <w:marBottom w:val="0"/>
      <w:divBdr>
        <w:top w:val="none" w:sz="0" w:space="0" w:color="auto"/>
        <w:left w:val="none" w:sz="0" w:space="0" w:color="auto"/>
        <w:bottom w:val="none" w:sz="0" w:space="0" w:color="auto"/>
        <w:right w:val="none" w:sz="0" w:space="0" w:color="auto"/>
      </w:divBdr>
      <w:divsChild>
        <w:div w:id="1867282969">
          <w:marLeft w:val="547"/>
          <w:marRight w:val="0"/>
          <w:marTop w:val="115"/>
          <w:marBottom w:val="0"/>
          <w:divBdr>
            <w:top w:val="none" w:sz="0" w:space="0" w:color="auto"/>
            <w:left w:val="none" w:sz="0" w:space="0" w:color="auto"/>
            <w:bottom w:val="none" w:sz="0" w:space="0" w:color="auto"/>
            <w:right w:val="none" w:sz="0" w:space="0" w:color="auto"/>
          </w:divBdr>
        </w:div>
      </w:divsChild>
    </w:div>
    <w:div w:id="1778519496">
      <w:bodyDiv w:val="1"/>
      <w:marLeft w:val="0"/>
      <w:marRight w:val="0"/>
      <w:marTop w:val="0"/>
      <w:marBottom w:val="0"/>
      <w:divBdr>
        <w:top w:val="none" w:sz="0" w:space="0" w:color="auto"/>
        <w:left w:val="none" w:sz="0" w:space="0" w:color="auto"/>
        <w:bottom w:val="none" w:sz="0" w:space="0" w:color="auto"/>
        <w:right w:val="none" w:sz="0" w:space="0" w:color="auto"/>
      </w:divBdr>
    </w:div>
    <w:div w:id="1984459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6369EF-001C-4E39-9A5B-A240C091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641</Words>
  <Characters>3660</Characters>
  <Application>Microsoft Office Word</Application>
  <DocSecurity>0</DocSecurity>
  <Lines>30</Lines>
  <Paragraphs>8</Paragraphs>
  <ScaleCrop>false</ScaleCrop>
  <Company>中国微软</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Li, Yun Feng</cp:lastModifiedBy>
  <cp:revision>16</cp:revision>
  <cp:lastPrinted>2019-10-21T08:49:00Z</cp:lastPrinted>
  <dcterms:created xsi:type="dcterms:W3CDTF">2023-07-31T09:50:00Z</dcterms:created>
  <dcterms:modified xsi:type="dcterms:W3CDTF">2023-08-16T06:59:00Z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