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4E6EBB">
        <w:rPr>
          <w:rFonts w:ascii="宋体" w:eastAsia="宋体" w:hAnsi="宋体" w:hint="eastAsia"/>
          <w:b/>
          <w:sz w:val="36"/>
          <w:szCs w:val="36"/>
        </w:rPr>
        <w:t>荣成</w:t>
      </w:r>
      <w:r>
        <w:rPr>
          <w:rFonts w:ascii="宋体" w:eastAsia="宋体" w:hAnsi="宋体" w:hint="eastAsia"/>
          <w:b/>
          <w:sz w:val="36"/>
          <w:szCs w:val="36"/>
        </w:rPr>
        <w:t>）轮胎有限公司</w:t>
      </w: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全厂供配电工程安装技术要求</w:t>
      </w: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snapToGrid w:val="0"/>
        <w:spacing w:beforeLines="20" w:before="62" w:afterLines="20" w:after="62" w:line="360" w:lineRule="auto"/>
        <w:ind w:firstLineChars="200" w:firstLine="723"/>
        <w:jc w:val="center"/>
        <w:rPr>
          <w:rFonts w:ascii="宋体" w:hAnsi="宋体"/>
          <w:b/>
          <w:bCs/>
          <w:sz w:val="36"/>
        </w:rPr>
      </w:pPr>
      <w:r>
        <w:rPr>
          <w:rFonts w:ascii="宋体" w:hAnsi="宋体" w:hint="eastAsia"/>
          <w:b/>
          <w:bCs/>
          <w:sz w:val="36"/>
        </w:rPr>
        <w:lastRenderedPageBreak/>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0" w:name="_一、投标须知前附表"/>
      <w:bookmarkEnd w:id="0"/>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300" w:lineRule="exact"/>
              <w:jc w:val="center"/>
              <w:rPr>
                <w:rFonts w:ascii="宋体" w:hAnsi="宋体" w:cs="华文仿宋"/>
                <w:sz w:val="24"/>
              </w:rPr>
            </w:pPr>
            <w:r>
              <w:rPr>
                <w:rFonts w:ascii="宋体" w:hAnsi="宋体" w:cs="华文仿宋" w:hint="eastAsia"/>
                <w:sz w:val="24"/>
              </w:rPr>
              <w:t>浦林成山（</w:t>
            </w:r>
            <w:r w:rsidR="004E6EBB">
              <w:rPr>
                <w:rFonts w:ascii="宋体" w:hAnsi="宋体" w:cs="华文仿宋" w:hint="eastAsia"/>
                <w:sz w:val="24"/>
              </w:rPr>
              <w:t>荣成</w:t>
            </w:r>
            <w:r>
              <w:rPr>
                <w:rFonts w:ascii="宋体" w:hAnsi="宋体" w:cs="华文仿宋" w:hint="eastAsia"/>
                <w:sz w:val="24"/>
              </w:rPr>
              <w:t>）轮胎有限公司变配电安装工程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4E6EBB">
              <w:rPr>
                <w:rFonts w:ascii="宋体" w:hAnsi="宋体" w:cs="华文仿宋" w:hint="eastAsia"/>
                <w:sz w:val="24"/>
              </w:rPr>
              <w:t>荣成</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widowControl/>
              <w:adjustRightInd w:val="0"/>
              <w:jc w:val="center"/>
              <w:rPr>
                <w:rFonts w:ascii="宋体" w:hAnsi="宋体" w:cs="华文仿宋"/>
                <w:sz w:val="24"/>
              </w:rPr>
            </w:pPr>
            <w:r>
              <w:rPr>
                <w:rFonts w:ascii="宋体" w:hAnsi="宋体" w:cs="华文仿宋" w:hint="eastAsia"/>
                <w:sz w:val="24"/>
              </w:rPr>
              <w:t>每个车间占地面积：详见建筑图</w:t>
            </w:r>
          </w:p>
          <w:p w:rsidR="00BE2999" w:rsidRDefault="00AE1236" w:rsidP="00690DAF">
            <w:pPr>
              <w:widowControl/>
              <w:adjustRightInd w:val="0"/>
              <w:jc w:val="center"/>
              <w:rPr>
                <w:rFonts w:ascii="宋体" w:hAnsi="宋体" w:cs="华文仿宋"/>
                <w:sz w:val="24"/>
              </w:rPr>
            </w:pPr>
            <w:r>
              <w:rPr>
                <w:rFonts w:ascii="宋体" w:hAnsi="宋体" w:cs="华文仿宋" w:hint="eastAsia"/>
                <w:sz w:val="24"/>
              </w:rPr>
              <w:t>总建筑面积：详见建筑图</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156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工期要求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本工程要求建设工期为：</w:t>
            </w:r>
          </w:p>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每个标段要求：</w:t>
            </w:r>
            <w:r>
              <w:rPr>
                <w:rFonts w:ascii="宋体" w:hAnsi="宋体" w:cs="华文仿宋" w:hint="eastAsia"/>
                <w:sz w:val="24"/>
                <w:u w:val="single"/>
              </w:rPr>
              <w:t xml:space="preserve"> 60天</w:t>
            </w:r>
          </w:p>
        </w:tc>
      </w:tr>
      <w:tr w:rsidR="00BE2999" w:rsidTr="00690DAF">
        <w:trPr>
          <w:trHeight w:val="155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标段划分</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4E6EBB">
            <w:pPr>
              <w:autoSpaceDE w:val="0"/>
              <w:autoSpaceDN w:val="0"/>
              <w:adjustRightInd w:val="0"/>
              <w:spacing w:line="300" w:lineRule="exact"/>
              <w:jc w:val="center"/>
              <w:rPr>
                <w:sz w:val="24"/>
                <w:szCs w:val="24"/>
              </w:rPr>
            </w:pPr>
            <w:r>
              <w:rPr>
                <w:rFonts w:hint="eastAsia"/>
                <w:sz w:val="24"/>
                <w:szCs w:val="24"/>
              </w:rPr>
              <w:t>标段</w:t>
            </w:r>
            <w:r w:rsidR="00143CE5">
              <w:rPr>
                <w:rFonts w:hint="eastAsia"/>
                <w:sz w:val="24"/>
                <w:szCs w:val="24"/>
              </w:rPr>
              <w:t>一</w:t>
            </w:r>
            <w:r w:rsidR="004E6EBB">
              <w:rPr>
                <w:rFonts w:hint="eastAsia"/>
                <w:sz w:val="24"/>
                <w:szCs w:val="24"/>
              </w:rPr>
              <w:t>：</w:t>
            </w:r>
            <w:r w:rsidR="009B5F79">
              <w:rPr>
                <w:rFonts w:hint="eastAsia"/>
                <w:sz w:val="24"/>
                <w:szCs w:val="24"/>
              </w:rPr>
              <w:t>260</w:t>
            </w:r>
            <w:r w:rsidR="009B5F79">
              <w:rPr>
                <w:rFonts w:hint="eastAsia"/>
                <w:sz w:val="24"/>
                <w:szCs w:val="24"/>
              </w:rPr>
              <w:t>万套总站</w:t>
            </w:r>
            <w:r w:rsidR="004E6EBB">
              <w:rPr>
                <w:rFonts w:hint="eastAsia"/>
                <w:sz w:val="24"/>
                <w:szCs w:val="24"/>
              </w:rPr>
              <w:t>主变压器及高低压柜等安装；</w:t>
            </w:r>
          </w:p>
          <w:p w:rsidR="00BE2999" w:rsidRDefault="004E6EBB" w:rsidP="004E6EBB">
            <w:pPr>
              <w:autoSpaceDE w:val="0"/>
              <w:autoSpaceDN w:val="0"/>
              <w:adjustRightInd w:val="0"/>
              <w:spacing w:line="300" w:lineRule="exact"/>
              <w:jc w:val="center"/>
              <w:rPr>
                <w:sz w:val="24"/>
                <w:szCs w:val="24"/>
              </w:rPr>
            </w:pPr>
            <w:r>
              <w:rPr>
                <w:rFonts w:hint="eastAsia"/>
                <w:sz w:val="24"/>
                <w:szCs w:val="24"/>
              </w:rPr>
              <w:t>标段二：炼胶车间动力柜桥架电缆安装；</w:t>
            </w:r>
          </w:p>
          <w:p w:rsidR="004E6EBB" w:rsidRPr="004E6EBB" w:rsidRDefault="004E6EBB" w:rsidP="004E6EBB">
            <w:pPr>
              <w:autoSpaceDE w:val="0"/>
              <w:autoSpaceDN w:val="0"/>
              <w:adjustRightInd w:val="0"/>
              <w:spacing w:line="300" w:lineRule="exact"/>
              <w:jc w:val="center"/>
              <w:rPr>
                <w:sz w:val="24"/>
                <w:szCs w:val="24"/>
              </w:rPr>
            </w:pPr>
            <w:r>
              <w:rPr>
                <w:rFonts w:hint="eastAsia"/>
                <w:sz w:val="24"/>
                <w:szCs w:val="24"/>
              </w:rPr>
              <w:t>标段三：半钢车间和全钢车间动力柜桥架电缆安装</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sz w:val="24"/>
                <w:szCs w:val="24"/>
              </w:rPr>
            </w:pPr>
            <w:r>
              <w:rPr>
                <w:rFonts w:hint="eastAsia"/>
                <w:sz w:val="24"/>
                <w:szCs w:val="24"/>
              </w:rPr>
              <w:t>标段</w:t>
            </w:r>
            <w:r w:rsidR="00143CE5">
              <w:rPr>
                <w:rFonts w:hint="eastAsia"/>
                <w:sz w:val="24"/>
                <w:szCs w:val="24"/>
              </w:rPr>
              <w:t>一</w:t>
            </w:r>
            <w:r>
              <w:rPr>
                <w:rFonts w:hint="eastAsia"/>
                <w:sz w:val="24"/>
                <w:szCs w:val="24"/>
              </w:rPr>
              <w:t>：</w:t>
            </w:r>
            <w:r>
              <w:rPr>
                <w:rFonts w:hint="eastAsia"/>
                <w:sz w:val="24"/>
                <w:szCs w:val="24"/>
              </w:rPr>
              <w:t>20</w:t>
            </w:r>
            <w:r w:rsidR="004E6EBB">
              <w:rPr>
                <w:rFonts w:hint="eastAsia"/>
                <w:sz w:val="24"/>
                <w:szCs w:val="24"/>
              </w:rPr>
              <w:t>20</w:t>
            </w:r>
            <w:r>
              <w:rPr>
                <w:rFonts w:hint="eastAsia"/>
                <w:sz w:val="24"/>
                <w:szCs w:val="24"/>
              </w:rPr>
              <w:t>年</w:t>
            </w:r>
            <w:r>
              <w:rPr>
                <w:rFonts w:hint="eastAsia"/>
                <w:sz w:val="24"/>
                <w:szCs w:val="24"/>
              </w:rPr>
              <w:t>12</w:t>
            </w:r>
            <w:r>
              <w:rPr>
                <w:rFonts w:hint="eastAsia"/>
                <w:sz w:val="24"/>
                <w:szCs w:val="24"/>
              </w:rPr>
              <w:t>月</w:t>
            </w:r>
            <w:r w:rsidR="004E6EBB">
              <w:rPr>
                <w:rFonts w:hint="eastAsia"/>
                <w:sz w:val="24"/>
                <w:szCs w:val="24"/>
              </w:rPr>
              <w:t>15</w:t>
            </w:r>
            <w:r>
              <w:rPr>
                <w:rFonts w:hint="eastAsia"/>
                <w:sz w:val="24"/>
                <w:szCs w:val="24"/>
              </w:rPr>
              <w:t>日—</w:t>
            </w:r>
            <w:r>
              <w:rPr>
                <w:rFonts w:hint="eastAsia"/>
                <w:sz w:val="24"/>
                <w:szCs w:val="24"/>
              </w:rPr>
              <w:t>202</w:t>
            </w:r>
            <w:r w:rsidR="004E6EBB">
              <w:rPr>
                <w:rFonts w:hint="eastAsia"/>
                <w:sz w:val="24"/>
                <w:szCs w:val="24"/>
              </w:rPr>
              <w:t>1</w:t>
            </w:r>
            <w:r>
              <w:rPr>
                <w:rFonts w:hint="eastAsia"/>
                <w:sz w:val="24"/>
                <w:szCs w:val="24"/>
              </w:rPr>
              <w:t>年</w:t>
            </w:r>
            <w:r w:rsidR="004E6EBB">
              <w:rPr>
                <w:rFonts w:hint="eastAsia"/>
                <w:sz w:val="24"/>
                <w:szCs w:val="24"/>
              </w:rPr>
              <w:t>1</w:t>
            </w:r>
            <w:r>
              <w:rPr>
                <w:rFonts w:hint="eastAsia"/>
                <w:sz w:val="24"/>
                <w:szCs w:val="24"/>
              </w:rPr>
              <w:t>月</w:t>
            </w:r>
            <w:r w:rsidR="004E6EBB">
              <w:rPr>
                <w:rFonts w:hint="eastAsia"/>
                <w:sz w:val="24"/>
                <w:szCs w:val="24"/>
              </w:rPr>
              <w:t>15</w:t>
            </w:r>
            <w:r>
              <w:rPr>
                <w:rFonts w:hint="eastAsia"/>
                <w:sz w:val="24"/>
                <w:szCs w:val="24"/>
              </w:rPr>
              <w:t>日</w:t>
            </w:r>
          </w:p>
          <w:p w:rsidR="004E6EBB" w:rsidRDefault="004E6EBB" w:rsidP="004E6EBB">
            <w:pPr>
              <w:adjustRightInd w:val="0"/>
              <w:spacing w:afterLines="20" w:after="62" w:line="400" w:lineRule="exact"/>
              <w:jc w:val="center"/>
              <w:rPr>
                <w:sz w:val="24"/>
                <w:szCs w:val="24"/>
              </w:rPr>
            </w:pPr>
            <w:r>
              <w:rPr>
                <w:rFonts w:hint="eastAsia"/>
                <w:sz w:val="24"/>
                <w:szCs w:val="24"/>
              </w:rPr>
              <w:t>标段二：</w:t>
            </w:r>
            <w:r>
              <w:rPr>
                <w:rFonts w:hint="eastAsia"/>
                <w:sz w:val="24"/>
                <w:szCs w:val="24"/>
              </w:rPr>
              <w:t>2020</w:t>
            </w:r>
            <w:r>
              <w:rPr>
                <w:rFonts w:hint="eastAsia"/>
                <w:sz w:val="24"/>
                <w:szCs w:val="24"/>
              </w:rPr>
              <w:t>年</w:t>
            </w:r>
            <w:r>
              <w:rPr>
                <w:rFonts w:hint="eastAsia"/>
                <w:sz w:val="24"/>
                <w:szCs w:val="24"/>
              </w:rPr>
              <w:t>12</w:t>
            </w:r>
            <w:r>
              <w:rPr>
                <w:rFonts w:hint="eastAsia"/>
                <w:sz w:val="24"/>
                <w:szCs w:val="24"/>
              </w:rPr>
              <w:t>月</w:t>
            </w:r>
            <w:r>
              <w:rPr>
                <w:rFonts w:hint="eastAsia"/>
                <w:sz w:val="24"/>
                <w:szCs w:val="24"/>
              </w:rPr>
              <w:t>15</w:t>
            </w:r>
            <w:r>
              <w:rPr>
                <w:rFonts w:hint="eastAsia"/>
                <w:sz w:val="24"/>
                <w:szCs w:val="24"/>
              </w:rPr>
              <w:t>日—</w:t>
            </w: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15</w:t>
            </w:r>
            <w:r>
              <w:rPr>
                <w:rFonts w:hint="eastAsia"/>
                <w:sz w:val="24"/>
                <w:szCs w:val="24"/>
              </w:rPr>
              <w:t>日</w:t>
            </w:r>
          </w:p>
          <w:p w:rsidR="004E6EBB" w:rsidRPr="004E6EBB" w:rsidRDefault="004E6EBB" w:rsidP="004E6EBB">
            <w:pPr>
              <w:adjustRightInd w:val="0"/>
              <w:spacing w:afterLines="20" w:after="62" w:line="400" w:lineRule="exact"/>
              <w:jc w:val="center"/>
              <w:rPr>
                <w:sz w:val="24"/>
                <w:szCs w:val="24"/>
              </w:rPr>
            </w:pPr>
            <w:r>
              <w:rPr>
                <w:rFonts w:hint="eastAsia"/>
                <w:sz w:val="24"/>
                <w:szCs w:val="24"/>
              </w:rPr>
              <w:t>标段三：</w:t>
            </w:r>
            <w:r>
              <w:rPr>
                <w:rFonts w:hint="eastAsia"/>
                <w:sz w:val="24"/>
                <w:szCs w:val="24"/>
              </w:rPr>
              <w:t>2020</w:t>
            </w:r>
            <w:r>
              <w:rPr>
                <w:rFonts w:hint="eastAsia"/>
                <w:sz w:val="24"/>
                <w:szCs w:val="24"/>
              </w:rPr>
              <w:t>年</w:t>
            </w:r>
            <w:r>
              <w:rPr>
                <w:rFonts w:hint="eastAsia"/>
                <w:sz w:val="24"/>
                <w:szCs w:val="24"/>
              </w:rPr>
              <w:t>12</w:t>
            </w:r>
            <w:r>
              <w:rPr>
                <w:rFonts w:hint="eastAsia"/>
                <w:sz w:val="24"/>
                <w:szCs w:val="24"/>
              </w:rPr>
              <w:t>月</w:t>
            </w:r>
            <w:r>
              <w:rPr>
                <w:rFonts w:hint="eastAsia"/>
                <w:sz w:val="24"/>
                <w:szCs w:val="24"/>
              </w:rPr>
              <w:t>10</w:t>
            </w:r>
            <w:r>
              <w:rPr>
                <w:rFonts w:hint="eastAsia"/>
                <w:sz w:val="24"/>
                <w:szCs w:val="24"/>
              </w:rPr>
              <w:t>日—</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sidR="00770AFA">
              <w:rPr>
                <w:rFonts w:hint="eastAsia"/>
                <w:sz w:val="24"/>
                <w:szCs w:val="24"/>
              </w:rPr>
              <w:t>30</w:t>
            </w:r>
            <w:r>
              <w:rPr>
                <w:rFonts w:hint="eastAsia"/>
                <w:sz w:val="24"/>
                <w:szCs w:val="24"/>
              </w:rPr>
              <w:t>日</w:t>
            </w:r>
          </w:p>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具体开工时间另行通知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符合</w:t>
            </w:r>
            <w:r w:rsidR="004E6EBB">
              <w:rPr>
                <w:rFonts w:ascii="宋体" w:hAnsi="宋体" w:cs="华文仿宋" w:hint="eastAsia"/>
                <w:sz w:val="24"/>
              </w:rPr>
              <w:t>荣成</w:t>
            </w:r>
            <w:r>
              <w:rPr>
                <w:rFonts w:ascii="宋体" w:hAnsi="宋体" w:cs="华文仿宋" w:hint="eastAsia"/>
                <w:sz w:val="24"/>
              </w:rPr>
              <w:t>当地规定要求，专业分包资质具备中国机电安装二级资质要求或</w:t>
            </w:r>
            <w:r w:rsidR="004E6EBB">
              <w:rPr>
                <w:rFonts w:ascii="宋体" w:hAnsi="宋体" w:cs="华文仿宋" w:hint="eastAsia"/>
                <w:sz w:val="24"/>
              </w:rPr>
              <w:t>荣成</w:t>
            </w:r>
            <w:r>
              <w:rPr>
                <w:rFonts w:ascii="宋体" w:hAnsi="宋体" w:cs="华文仿宋" w:hint="eastAsia"/>
                <w:sz w:val="24"/>
              </w:rPr>
              <w:t>当地规定要求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11</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项目经理具备</w:t>
            </w:r>
            <w:r w:rsidR="004E6EBB">
              <w:rPr>
                <w:rFonts w:ascii="宋体" w:hAnsi="宋体" w:cs="华文仿宋" w:hint="eastAsia"/>
                <w:sz w:val="24"/>
              </w:rPr>
              <w:t>荣成</w:t>
            </w:r>
            <w:r>
              <w:rPr>
                <w:rFonts w:ascii="宋体" w:hAnsi="宋体" w:cs="华文仿宋" w:hint="eastAsia"/>
                <w:sz w:val="24"/>
              </w:rPr>
              <w:t>当地资质要求或中国专业工程师级别，且在投标申请人单位注册，有同类业绩并无在建工程。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D02DEC" w:rsidRPr="00D02DEC" w:rsidRDefault="00D02DEC" w:rsidP="00D02DEC">
      <w:pPr>
        <w:spacing w:line="360" w:lineRule="auto"/>
        <w:ind w:firstLineChars="200" w:firstLine="480"/>
        <w:rPr>
          <w:rFonts w:ascii="宋体" w:eastAsia="宋体" w:hAnsi="宋体"/>
          <w:sz w:val="24"/>
          <w:szCs w:val="24"/>
        </w:rPr>
      </w:pPr>
      <w:r w:rsidRPr="00D02DEC">
        <w:rPr>
          <w:rFonts w:ascii="宋体" w:eastAsia="宋体" w:hAnsi="宋体" w:hint="eastAsia"/>
          <w:sz w:val="24"/>
          <w:szCs w:val="24"/>
        </w:rPr>
        <w:t>本协议内提及的相关规范法则不是最新版本或不能满足</w:t>
      </w:r>
      <w:r w:rsidR="004E6EBB">
        <w:rPr>
          <w:rFonts w:ascii="宋体" w:eastAsia="宋体" w:hAnsi="宋体" w:hint="eastAsia"/>
          <w:sz w:val="24"/>
          <w:szCs w:val="24"/>
        </w:rPr>
        <w:t>荣成</w:t>
      </w:r>
      <w:r w:rsidRPr="00D02DEC">
        <w:rPr>
          <w:rFonts w:ascii="宋体" w:eastAsia="宋体" w:hAnsi="宋体" w:hint="eastAsia"/>
          <w:sz w:val="24"/>
          <w:szCs w:val="24"/>
        </w:rPr>
        <w:t>当地的验收标准，需采用最新的或</w:t>
      </w:r>
      <w:r w:rsidR="004E6EBB">
        <w:rPr>
          <w:rFonts w:ascii="宋体" w:eastAsia="宋体" w:hAnsi="宋体" w:hint="eastAsia"/>
          <w:sz w:val="24"/>
          <w:szCs w:val="24"/>
        </w:rPr>
        <w:t>荣成</w:t>
      </w:r>
      <w:r w:rsidRPr="00D02DEC">
        <w:rPr>
          <w:rFonts w:ascii="宋体" w:eastAsia="宋体" w:hAnsi="宋体" w:hint="eastAsia"/>
          <w:sz w:val="24"/>
          <w:szCs w:val="24"/>
        </w:rPr>
        <w:t>标准执行。因以上原因在验收过程中不合格造成的整改，则该部分费用由中标单位负责并整改到位直至验收合格，并承担甲方由此遭受的损失。</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lastRenderedPageBreak/>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t>1.1</w:t>
      </w:r>
      <w:r>
        <w:rPr>
          <w:rFonts w:hint="eastAsia"/>
          <w:sz w:val="24"/>
          <w:szCs w:val="24"/>
        </w:rPr>
        <w:t>总降站到</w:t>
      </w:r>
      <w:r w:rsidR="00770AFA">
        <w:rPr>
          <w:rFonts w:hint="eastAsia"/>
          <w:sz w:val="24"/>
          <w:szCs w:val="24"/>
        </w:rPr>
        <w:t>主变压器</w:t>
      </w:r>
      <w:r>
        <w:rPr>
          <w:rFonts w:hint="eastAsia"/>
          <w:sz w:val="24"/>
          <w:szCs w:val="24"/>
        </w:rPr>
        <w:t>桥架和电缆铺设</w:t>
      </w:r>
      <w:r w:rsidR="00770AFA">
        <w:rPr>
          <w:rFonts w:hint="eastAsia"/>
          <w:sz w:val="24"/>
          <w:szCs w:val="24"/>
        </w:rPr>
        <w:t>；</w:t>
      </w:r>
    </w:p>
    <w:p w:rsidR="00770AFA" w:rsidRDefault="00770AFA" w:rsidP="00690DAF">
      <w:pPr>
        <w:pStyle w:val="af2"/>
        <w:adjustRightInd w:val="0"/>
        <w:spacing w:line="360" w:lineRule="auto"/>
        <w:ind w:firstLine="480"/>
        <w:jc w:val="left"/>
        <w:rPr>
          <w:sz w:val="24"/>
          <w:szCs w:val="24"/>
        </w:rPr>
      </w:pPr>
      <w:r>
        <w:rPr>
          <w:rFonts w:hint="eastAsia"/>
          <w:sz w:val="24"/>
          <w:szCs w:val="24"/>
        </w:rPr>
        <w:t>1.2</w:t>
      </w:r>
      <w:r>
        <w:rPr>
          <w:rFonts w:hint="eastAsia"/>
          <w:sz w:val="24"/>
          <w:szCs w:val="24"/>
        </w:rPr>
        <w:t>主变压器到</w:t>
      </w:r>
      <w:r>
        <w:rPr>
          <w:rFonts w:hint="eastAsia"/>
          <w:sz w:val="24"/>
          <w:szCs w:val="24"/>
        </w:rPr>
        <w:t>35kV</w:t>
      </w:r>
      <w:r>
        <w:rPr>
          <w:rFonts w:hint="eastAsia"/>
          <w:sz w:val="24"/>
          <w:szCs w:val="24"/>
        </w:rPr>
        <w:t>高压柜、</w:t>
      </w:r>
      <w:r>
        <w:rPr>
          <w:rFonts w:hint="eastAsia"/>
          <w:sz w:val="24"/>
          <w:szCs w:val="24"/>
        </w:rPr>
        <w:t>6.3kV</w:t>
      </w:r>
      <w:r>
        <w:rPr>
          <w:rFonts w:hint="eastAsia"/>
          <w:sz w:val="24"/>
          <w:szCs w:val="24"/>
        </w:rPr>
        <w:t>高压柜母线桥安装；</w:t>
      </w:r>
    </w:p>
    <w:p w:rsidR="00BE2999" w:rsidRDefault="00AE1236" w:rsidP="00690DAF">
      <w:pPr>
        <w:pStyle w:val="af2"/>
        <w:adjustRightInd w:val="0"/>
        <w:spacing w:line="360" w:lineRule="auto"/>
        <w:ind w:firstLine="480"/>
        <w:jc w:val="left"/>
        <w:rPr>
          <w:sz w:val="24"/>
          <w:szCs w:val="24"/>
        </w:rPr>
      </w:pPr>
      <w:r>
        <w:rPr>
          <w:rFonts w:hint="eastAsia"/>
          <w:sz w:val="24"/>
          <w:szCs w:val="24"/>
        </w:rPr>
        <w:t>1.2</w:t>
      </w:r>
      <w:r w:rsidR="00770AFA">
        <w:rPr>
          <w:rFonts w:hint="eastAsia"/>
          <w:sz w:val="24"/>
          <w:szCs w:val="24"/>
        </w:rPr>
        <w:t>车间</w:t>
      </w:r>
      <w:r>
        <w:rPr>
          <w:rFonts w:hint="eastAsia"/>
          <w:sz w:val="24"/>
          <w:szCs w:val="24"/>
        </w:rPr>
        <w:t>高低压配电</w:t>
      </w:r>
      <w:r w:rsidR="00770AFA">
        <w:rPr>
          <w:rFonts w:hint="eastAsia"/>
          <w:sz w:val="24"/>
          <w:szCs w:val="24"/>
        </w:rPr>
        <w:t>室</w:t>
      </w:r>
      <w:r>
        <w:rPr>
          <w:rFonts w:hint="eastAsia"/>
          <w:sz w:val="24"/>
          <w:szCs w:val="24"/>
        </w:rPr>
        <w:t>变压器和高低压配电柜的安装就位</w:t>
      </w:r>
    </w:p>
    <w:p w:rsidR="00BE2999" w:rsidRDefault="00AE1236" w:rsidP="00690DAF">
      <w:pPr>
        <w:pStyle w:val="af2"/>
        <w:adjustRightInd w:val="0"/>
        <w:spacing w:line="360" w:lineRule="auto"/>
        <w:ind w:firstLine="480"/>
        <w:jc w:val="left"/>
        <w:rPr>
          <w:sz w:val="24"/>
          <w:szCs w:val="24"/>
        </w:rPr>
      </w:pPr>
      <w:r>
        <w:rPr>
          <w:rFonts w:hint="eastAsia"/>
          <w:sz w:val="24"/>
          <w:szCs w:val="24"/>
        </w:rPr>
        <w:t>1.3</w:t>
      </w:r>
      <w:r>
        <w:rPr>
          <w:rFonts w:hint="eastAsia"/>
          <w:sz w:val="24"/>
          <w:szCs w:val="24"/>
        </w:rPr>
        <w:t>车间</w:t>
      </w:r>
      <w:r>
        <w:rPr>
          <w:rFonts w:hint="eastAsia"/>
          <w:sz w:val="24"/>
          <w:szCs w:val="24"/>
        </w:rPr>
        <w:t>xl</w:t>
      </w:r>
      <w:r>
        <w:rPr>
          <w:rFonts w:hint="eastAsia"/>
          <w:sz w:val="24"/>
          <w:szCs w:val="24"/>
        </w:rPr>
        <w:t>动力柜（包括设备动力柜、风机动力启动柜、空调动力柜、空调启功柜、检修箱）的安装就位</w:t>
      </w:r>
    </w:p>
    <w:p w:rsidR="00BE2999" w:rsidRDefault="00AE1236" w:rsidP="00690DAF">
      <w:pPr>
        <w:pStyle w:val="af2"/>
        <w:adjustRightInd w:val="0"/>
        <w:spacing w:line="360" w:lineRule="auto"/>
        <w:ind w:firstLine="480"/>
        <w:jc w:val="left"/>
        <w:rPr>
          <w:sz w:val="24"/>
          <w:szCs w:val="24"/>
        </w:rPr>
      </w:pPr>
      <w:r>
        <w:rPr>
          <w:rFonts w:hint="eastAsia"/>
          <w:sz w:val="24"/>
          <w:szCs w:val="24"/>
        </w:rPr>
        <w:t>1.4</w:t>
      </w:r>
      <w:r>
        <w:rPr>
          <w:rFonts w:hint="eastAsia"/>
          <w:sz w:val="24"/>
          <w:szCs w:val="24"/>
        </w:rPr>
        <w:t>车间配电站内和车间内的桥架铺设</w:t>
      </w:r>
    </w:p>
    <w:p w:rsidR="00BE2999" w:rsidRDefault="00AE1236" w:rsidP="00690DAF">
      <w:pPr>
        <w:pStyle w:val="af2"/>
        <w:adjustRightInd w:val="0"/>
        <w:spacing w:line="360" w:lineRule="auto"/>
        <w:ind w:firstLine="480"/>
        <w:jc w:val="left"/>
        <w:rPr>
          <w:sz w:val="24"/>
          <w:szCs w:val="24"/>
        </w:rPr>
      </w:pPr>
      <w:r>
        <w:rPr>
          <w:rFonts w:hint="eastAsia"/>
          <w:sz w:val="24"/>
          <w:szCs w:val="24"/>
        </w:rPr>
        <w:t>1.5</w:t>
      </w:r>
      <w:r>
        <w:rPr>
          <w:rFonts w:hint="eastAsia"/>
          <w:sz w:val="24"/>
          <w:szCs w:val="24"/>
        </w:rPr>
        <w:t>高低压配电站到车间所有单体设备控制柜的桥架和电缆铺设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1.6</w:t>
      </w:r>
      <w:r>
        <w:rPr>
          <w:rFonts w:hint="eastAsia"/>
          <w:sz w:val="24"/>
          <w:szCs w:val="24"/>
        </w:rPr>
        <w:t>高低压配电站到车间</w:t>
      </w:r>
      <w:r>
        <w:rPr>
          <w:rFonts w:hint="eastAsia"/>
          <w:sz w:val="24"/>
          <w:szCs w:val="24"/>
        </w:rPr>
        <w:t>xl</w:t>
      </w:r>
      <w:r>
        <w:rPr>
          <w:rFonts w:hint="eastAsia"/>
          <w:sz w:val="24"/>
          <w:szCs w:val="24"/>
        </w:rPr>
        <w:t>动力柜电缆铺设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1.7 xl</w:t>
      </w:r>
      <w:r>
        <w:rPr>
          <w:rFonts w:hint="eastAsia"/>
          <w:sz w:val="24"/>
          <w:szCs w:val="24"/>
        </w:rPr>
        <w:t>动力柜到车间设备控制柜的桥架和电缆铺设</w:t>
      </w:r>
    </w:p>
    <w:p w:rsidR="00BE2999" w:rsidRDefault="00AE1236" w:rsidP="00690DAF">
      <w:pPr>
        <w:pStyle w:val="af2"/>
        <w:adjustRightInd w:val="0"/>
        <w:spacing w:line="360" w:lineRule="auto"/>
        <w:ind w:firstLine="480"/>
        <w:jc w:val="left"/>
        <w:rPr>
          <w:sz w:val="24"/>
          <w:szCs w:val="24"/>
        </w:rPr>
      </w:pPr>
      <w:r>
        <w:rPr>
          <w:rFonts w:hint="eastAsia"/>
          <w:sz w:val="24"/>
          <w:szCs w:val="24"/>
        </w:rPr>
        <w:t>1.8</w:t>
      </w:r>
      <w:r>
        <w:rPr>
          <w:rFonts w:hint="eastAsia"/>
          <w:sz w:val="24"/>
          <w:szCs w:val="24"/>
        </w:rPr>
        <w:t>高低压配电站到车间公用工程设备的桥架和电缆铺设</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2.1甲供材料：变压器、高低压配电柜、有源滤波柜、无功补偿柜、直流屏、xl动力柜、动力设备高低压启动柜、封闭母线</w:t>
      </w:r>
      <w:r w:rsidR="009B5F79">
        <w:rPr>
          <w:rFonts w:ascii="宋体" w:eastAsia="宋体" w:hAnsi="宋体" w:hint="eastAsia"/>
          <w:sz w:val="24"/>
          <w:szCs w:val="24"/>
        </w:rPr>
        <w:t>（高压柜到墙）</w:t>
      </w:r>
      <w:r>
        <w:rPr>
          <w:rFonts w:ascii="宋体" w:eastAsia="宋体" w:hAnsi="宋体" w:hint="eastAsia"/>
          <w:sz w:val="24"/>
          <w:szCs w:val="24"/>
        </w:rPr>
        <w:t>、检修箱</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w:t>
      </w:r>
      <w:r w:rsidR="00C3152B">
        <w:rPr>
          <w:rFonts w:ascii="宋体" w:eastAsia="宋体" w:hAnsi="宋体" w:hint="eastAsia"/>
          <w:sz w:val="24"/>
          <w:szCs w:val="24"/>
        </w:rPr>
        <w:t>部分设备控制柜及动力柜（详见清单）；</w:t>
      </w:r>
      <w:r w:rsidR="009B5F79">
        <w:rPr>
          <w:rFonts w:ascii="宋体" w:eastAsia="宋体" w:hAnsi="宋体" w:hint="eastAsia"/>
          <w:sz w:val="24"/>
          <w:szCs w:val="24"/>
        </w:rPr>
        <w:t>母线桥以及母线桥安装用软连接、绝缘子等；</w:t>
      </w:r>
      <w:r>
        <w:rPr>
          <w:rFonts w:ascii="宋体" w:eastAsia="宋体" w:hAnsi="宋体" w:hint="eastAsia"/>
          <w:sz w:val="24"/>
          <w:szCs w:val="24"/>
        </w:rPr>
        <w:t>安装高低压配电柜用槽钢、角钢、热镀锌扁铁（接地）等</w:t>
      </w:r>
      <w:r w:rsidR="009B5F79">
        <w:rPr>
          <w:rFonts w:ascii="宋体" w:eastAsia="宋体" w:hAnsi="宋体" w:hint="eastAsia"/>
          <w:sz w:val="24"/>
          <w:szCs w:val="24"/>
        </w:rPr>
        <w:t>；</w:t>
      </w:r>
      <w:r>
        <w:rPr>
          <w:rFonts w:ascii="宋体" w:eastAsia="宋体" w:hAnsi="宋体" w:hint="eastAsia"/>
          <w:sz w:val="24"/>
          <w:szCs w:val="24"/>
        </w:rPr>
        <w:t>安装桥架用</w:t>
      </w:r>
      <w:r>
        <w:rPr>
          <w:rFonts w:ascii="宋体" w:eastAsia="宋体" w:hAnsi="宋体" w:hint="eastAsia"/>
          <w:sz w:val="24"/>
        </w:rPr>
        <w:t>角钢、槽钢、丝杆、电缆桥架及桥架托臂吊筋、丝杆等</w:t>
      </w:r>
      <w:r w:rsidR="009B5F79">
        <w:rPr>
          <w:rFonts w:ascii="宋体" w:eastAsia="宋体" w:hAnsi="宋体" w:hint="eastAsia"/>
          <w:sz w:val="24"/>
        </w:rPr>
        <w:t>；</w:t>
      </w:r>
      <w:r>
        <w:rPr>
          <w:rFonts w:ascii="宋体" w:eastAsia="宋体" w:hAnsi="宋体" w:hint="eastAsia"/>
          <w:sz w:val="24"/>
        </w:rPr>
        <w:t>各种高压终端接头、电缆头护套、线鼻子、绝缘胶布绝缘套管等</w:t>
      </w:r>
      <w:r w:rsidR="009B5F79">
        <w:rPr>
          <w:rFonts w:ascii="宋体" w:eastAsia="宋体" w:hAnsi="宋体" w:hint="eastAsia"/>
          <w:sz w:val="24"/>
        </w:rPr>
        <w:t>；</w:t>
      </w:r>
      <w:r>
        <w:rPr>
          <w:rFonts w:ascii="宋体" w:eastAsia="宋体" w:hAnsi="宋体" w:hint="eastAsia"/>
          <w:sz w:val="24"/>
        </w:rPr>
        <w:t>桥架过墙洞和楼板洞等土建相关工程由</w:t>
      </w:r>
      <w:r w:rsidR="009B5F79">
        <w:rPr>
          <w:rFonts w:ascii="宋体" w:eastAsia="宋体" w:hAnsi="宋体" w:hint="eastAsia"/>
          <w:sz w:val="24"/>
        </w:rPr>
        <w:t>乙</w:t>
      </w:r>
      <w:r>
        <w:rPr>
          <w:rFonts w:ascii="宋体" w:eastAsia="宋体" w:hAnsi="宋体" w:hint="eastAsia"/>
          <w:sz w:val="24"/>
        </w:rPr>
        <w:t>方负责，乙方</w:t>
      </w:r>
      <w:r w:rsidR="009B5F79">
        <w:rPr>
          <w:rFonts w:ascii="宋体" w:eastAsia="宋体" w:hAnsi="宋体" w:hint="eastAsia"/>
          <w:sz w:val="24"/>
        </w:rPr>
        <w:t>同时</w:t>
      </w:r>
      <w:r>
        <w:rPr>
          <w:rFonts w:ascii="宋体" w:eastAsia="宋体" w:hAnsi="宋体" w:hint="eastAsia"/>
          <w:sz w:val="24"/>
        </w:rPr>
        <w:t>负责做好桥架过墙洞和过楼板洞的防火封堵，高低压配电柜、动力柜也要做好防小动物的封堵</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4E6EBB">
        <w:rPr>
          <w:rFonts w:ascii="宋体" w:eastAsia="宋体" w:hAnsi="宋体" w:hint="eastAsia"/>
          <w:sz w:val="24"/>
        </w:rPr>
        <w:t>荣成</w:t>
      </w:r>
      <w:r w:rsidR="00761139">
        <w:rPr>
          <w:rFonts w:ascii="宋体" w:eastAsia="宋体" w:hAnsi="宋体" w:hint="eastAsia"/>
          <w:sz w:val="24"/>
        </w:rPr>
        <w:t>当地的相关要求。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lastRenderedPageBreak/>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4E6EBB">
        <w:rPr>
          <w:rFonts w:ascii="宋体" w:eastAsia="宋体" w:hAnsi="宋体" w:cs="Times New Roman" w:hint="eastAsia"/>
          <w:sz w:val="24"/>
          <w:szCs w:val="24"/>
        </w:rPr>
        <w:t>荣成</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根据甲方要求，提供合理的可行的的变压器、配电柜、桥架和电缆吊装、搬运和安装方案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lastRenderedPageBreak/>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A12957" w:rsidRDefault="00A12957"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rPr>
        <w:t>2.13</w:t>
      </w:r>
      <w:r>
        <w:rPr>
          <w:rFonts w:hAnsi="宋体" w:cs="华文仿宋"/>
        </w:rPr>
        <w:t xml:space="preserve"> </w:t>
      </w:r>
      <w:r>
        <w:rPr>
          <w:rFonts w:hAnsi="宋体" w:cs="华文仿宋" w:hint="eastAsia"/>
        </w:rPr>
        <w:t>工作签证</w:t>
      </w:r>
    </w:p>
    <w:p w:rsidR="00A12957" w:rsidRPr="00A12957" w:rsidRDefault="00A12957" w:rsidP="00690DAF">
      <w:pPr>
        <w:pStyle w:val="31"/>
        <w:snapToGrid w:val="0"/>
        <w:spacing w:beforeLines="20" w:before="62" w:afterLines="20" w:after="62"/>
        <w:ind w:leftChars="200" w:left="420" w:firstLineChars="200" w:firstLine="480"/>
        <w:rPr>
          <w:rFonts w:hAnsi="宋体" w:cs="华文仿宋"/>
          <w:color w:val="auto"/>
        </w:rPr>
      </w:pPr>
      <w:r w:rsidRPr="00A12957">
        <w:rPr>
          <w:rFonts w:hint="eastAsia"/>
          <w:color w:val="auto"/>
        </w:rPr>
        <w:t>施工单位必须确保进场施工人员所需用的工作签证，若因乙方未按约定给施工人员办理签证，导致当地警察或移民局等对</w:t>
      </w:r>
      <w:r>
        <w:rPr>
          <w:rFonts w:hint="eastAsia"/>
          <w:color w:val="auto"/>
        </w:rPr>
        <w:t>甲方</w:t>
      </w:r>
      <w:r w:rsidRPr="00A12957">
        <w:rPr>
          <w:rFonts w:hint="eastAsia"/>
          <w:color w:val="auto"/>
        </w:rPr>
        <w:t>造成的罚款，在工程款内扣除</w:t>
      </w:r>
      <w:r>
        <w:rPr>
          <w:rFonts w:hint="eastAsia"/>
          <w:color w:val="auto"/>
        </w:rPr>
        <w:t>，</w:t>
      </w:r>
      <w:r w:rsidRPr="00A12957">
        <w:rPr>
          <w:rFonts w:hint="eastAsia"/>
          <w:color w:val="auto"/>
        </w:rPr>
        <w:t>同时乙方还应赔偿甲方由此遭受的损失。</w:t>
      </w:r>
    </w:p>
    <w:p w:rsidR="00BE2999" w:rsidRDefault="00AE1236" w:rsidP="00690DAF">
      <w:pPr>
        <w:adjustRightInd w:val="0"/>
        <w:spacing w:beforeLines="100" w:before="312" w:afterLines="100" w:after="312" w:line="360" w:lineRule="auto"/>
        <w:ind w:firstLineChars="200" w:firstLine="723"/>
        <w:jc w:val="center"/>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5、 请按照以下格式报价。</w:t>
      </w:r>
    </w:p>
    <w:tbl>
      <w:tblPr>
        <w:tblStyle w:val="af1"/>
        <w:tblW w:w="10125" w:type="dxa"/>
        <w:jc w:val="center"/>
        <w:tblLayout w:type="fixed"/>
        <w:tblLook w:val="04A0" w:firstRow="1" w:lastRow="0" w:firstColumn="1" w:lastColumn="0" w:noHBand="0" w:noVBand="1"/>
      </w:tblPr>
      <w:tblGrid>
        <w:gridCol w:w="960"/>
        <w:gridCol w:w="43"/>
        <w:gridCol w:w="420"/>
        <w:gridCol w:w="452"/>
        <w:gridCol w:w="88"/>
        <w:gridCol w:w="620"/>
        <w:gridCol w:w="567"/>
        <w:gridCol w:w="918"/>
        <w:gridCol w:w="75"/>
        <w:gridCol w:w="928"/>
        <w:gridCol w:w="75"/>
        <w:gridCol w:w="1003"/>
        <w:gridCol w:w="960"/>
        <w:gridCol w:w="960"/>
        <w:gridCol w:w="969"/>
        <w:gridCol w:w="1087"/>
      </w:tblGrid>
      <w:tr w:rsidR="003D57C0" w:rsidTr="003D57C0">
        <w:trPr>
          <w:jc w:val="center"/>
        </w:trPr>
        <w:tc>
          <w:tcPr>
            <w:tcW w:w="1875" w:type="dxa"/>
            <w:gridSpan w:val="4"/>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r w:rsidRPr="00F93488">
              <w:rPr>
                <w:rFonts w:ascii="宋体" w:hAnsi="宋体" w:cs="华文仿宋" w:hint="eastAsia"/>
                <w:sz w:val="24"/>
              </w:rPr>
              <w:t>项目</w:t>
            </w:r>
          </w:p>
        </w:tc>
        <w:tc>
          <w:tcPr>
            <w:tcW w:w="1275" w:type="dxa"/>
            <w:gridSpan w:val="3"/>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r w:rsidRPr="00F93488">
              <w:rPr>
                <w:rFonts w:ascii="宋体" w:hAnsi="宋体" w:cs="华文仿宋" w:hint="eastAsia"/>
                <w:sz w:val="24"/>
              </w:rPr>
              <w:t>电缆</w:t>
            </w:r>
          </w:p>
        </w:tc>
        <w:tc>
          <w:tcPr>
            <w:tcW w:w="993" w:type="dxa"/>
            <w:gridSpan w:val="2"/>
            <w:vAlign w:val="center"/>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桥架</w:t>
            </w:r>
          </w:p>
        </w:tc>
        <w:tc>
          <w:tcPr>
            <w:tcW w:w="1003" w:type="dxa"/>
            <w:gridSpan w:val="2"/>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仪表</w:t>
            </w:r>
          </w:p>
        </w:tc>
        <w:tc>
          <w:tcPr>
            <w:tcW w:w="1003" w:type="dxa"/>
            <w:vAlign w:val="center"/>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辅材</w:t>
            </w:r>
          </w:p>
        </w:tc>
        <w:tc>
          <w:tcPr>
            <w:tcW w:w="960" w:type="dxa"/>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运费</w:t>
            </w:r>
          </w:p>
        </w:tc>
        <w:tc>
          <w:tcPr>
            <w:tcW w:w="960" w:type="dxa"/>
            <w:vAlign w:val="center"/>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人工</w:t>
            </w:r>
          </w:p>
        </w:tc>
        <w:tc>
          <w:tcPr>
            <w:tcW w:w="969" w:type="dxa"/>
            <w:vAlign w:val="center"/>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管理费</w:t>
            </w:r>
          </w:p>
        </w:tc>
        <w:tc>
          <w:tcPr>
            <w:tcW w:w="1087" w:type="dxa"/>
            <w:vAlign w:val="center"/>
          </w:tcPr>
          <w:p w:rsidR="003D57C0" w:rsidRDefault="003D57C0" w:rsidP="00D851E4">
            <w:pPr>
              <w:pStyle w:val="af2"/>
              <w:adjustRightInd w:val="0"/>
              <w:spacing w:line="360" w:lineRule="auto"/>
              <w:ind w:firstLineChars="0" w:firstLine="0"/>
              <w:rPr>
                <w:rFonts w:ascii="宋体" w:hAnsi="宋体" w:cs="华文仿宋"/>
                <w:sz w:val="24"/>
              </w:rPr>
            </w:pPr>
            <w:r>
              <w:rPr>
                <w:rFonts w:ascii="宋体" w:hAnsi="宋体" w:cs="华文仿宋" w:hint="eastAsia"/>
                <w:sz w:val="24"/>
              </w:rPr>
              <w:t>合计</w:t>
            </w:r>
          </w:p>
        </w:tc>
      </w:tr>
      <w:tr w:rsidR="003D57C0" w:rsidTr="003D57C0">
        <w:trPr>
          <w:jc w:val="center"/>
        </w:trPr>
        <w:tc>
          <w:tcPr>
            <w:tcW w:w="1875" w:type="dxa"/>
            <w:gridSpan w:val="4"/>
            <w:vAlign w:val="center"/>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lastRenderedPageBreak/>
              <w:t>总价（含运费）（万元）</w:t>
            </w:r>
          </w:p>
        </w:tc>
        <w:tc>
          <w:tcPr>
            <w:tcW w:w="1275" w:type="dxa"/>
            <w:gridSpan w:val="3"/>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993" w:type="dxa"/>
            <w:gridSpan w:val="2"/>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1003" w:type="dxa"/>
            <w:gridSpan w:val="2"/>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1003" w:type="dxa"/>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960" w:type="dxa"/>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960" w:type="dxa"/>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969" w:type="dxa"/>
            <w:vAlign w:val="center"/>
          </w:tcPr>
          <w:p w:rsidR="003D57C0" w:rsidRPr="00F93488" w:rsidRDefault="003D57C0" w:rsidP="00690DAF">
            <w:pPr>
              <w:adjustRightInd w:val="0"/>
              <w:spacing w:line="360" w:lineRule="auto"/>
              <w:ind w:firstLineChars="200" w:firstLine="480"/>
              <w:jc w:val="center"/>
              <w:rPr>
                <w:rFonts w:ascii="宋体" w:hAnsi="宋体" w:cs="华文仿宋"/>
                <w:sz w:val="24"/>
              </w:rPr>
            </w:pPr>
          </w:p>
        </w:tc>
        <w:tc>
          <w:tcPr>
            <w:tcW w:w="1087" w:type="dxa"/>
            <w:vAlign w:val="center"/>
          </w:tcPr>
          <w:p w:rsidR="003D57C0" w:rsidRDefault="003D57C0" w:rsidP="00690DAF">
            <w:pPr>
              <w:pStyle w:val="af2"/>
              <w:adjustRightInd w:val="0"/>
              <w:spacing w:line="360" w:lineRule="auto"/>
              <w:ind w:firstLine="480"/>
              <w:jc w:val="center"/>
              <w:rPr>
                <w:rFonts w:ascii="宋体" w:hAnsi="宋体" w:cs="华文仿宋"/>
                <w:sz w:val="24"/>
              </w:rPr>
            </w:pPr>
          </w:p>
        </w:tc>
      </w:tr>
      <w:tr w:rsidR="003D57C0" w:rsidTr="003D57C0">
        <w:trPr>
          <w:jc w:val="center"/>
        </w:trPr>
        <w:tc>
          <w:tcPr>
            <w:tcW w:w="1003" w:type="dxa"/>
            <w:gridSpan w:val="2"/>
          </w:tcPr>
          <w:p w:rsidR="003D57C0" w:rsidRDefault="003D57C0" w:rsidP="00690DAF">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690DAF">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电缆报价（不含运费）</w:t>
            </w: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序号</w:t>
            </w:r>
          </w:p>
        </w:tc>
        <w:tc>
          <w:tcPr>
            <w:tcW w:w="1160" w:type="dxa"/>
            <w:gridSpan w:val="3"/>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型号</w:t>
            </w:r>
          </w:p>
        </w:tc>
        <w:tc>
          <w:tcPr>
            <w:tcW w:w="2488" w:type="dxa"/>
            <w:gridSpan w:val="4"/>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生产厂家</w:t>
            </w: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数量</w:t>
            </w: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单价</w:t>
            </w:r>
          </w:p>
        </w:tc>
        <w:tc>
          <w:tcPr>
            <w:tcW w:w="1087" w:type="dxa"/>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合计</w:t>
            </w: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3D57C0" w:rsidTr="003D57C0">
        <w:trPr>
          <w:jc w:val="center"/>
        </w:trPr>
        <w:tc>
          <w:tcPr>
            <w:tcW w:w="1003" w:type="dxa"/>
            <w:gridSpan w:val="2"/>
          </w:tcPr>
          <w:p w:rsidR="003D57C0" w:rsidRDefault="003D57C0" w:rsidP="00690DAF">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690DAF">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总价：</w:t>
            </w:r>
          </w:p>
        </w:tc>
      </w:tr>
      <w:tr w:rsidR="003D57C0" w:rsidTr="003D57C0">
        <w:trPr>
          <w:jc w:val="center"/>
        </w:trPr>
        <w:tc>
          <w:tcPr>
            <w:tcW w:w="1003" w:type="dxa"/>
            <w:gridSpan w:val="2"/>
          </w:tcPr>
          <w:p w:rsidR="003D57C0" w:rsidRDefault="003D57C0" w:rsidP="00690DAF">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690DAF">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桥架报价（不含运费）</w:t>
            </w: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序号</w:t>
            </w:r>
          </w:p>
        </w:tc>
        <w:tc>
          <w:tcPr>
            <w:tcW w:w="1160" w:type="dxa"/>
            <w:gridSpan w:val="3"/>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型号</w:t>
            </w:r>
          </w:p>
        </w:tc>
        <w:tc>
          <w:tcPr>
            <w:tcW w:w="2488" w:type="dxa"/>
            <w:gridSpan w:val="4"/>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生产厂家</w:t>
            </w: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数量</w:t>
            </w: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单价</w:t>
            </w:r>
          </w:p>
        </w:tc>
        <w:tc>
          <w:tcPr>
            <w:tcW w:w="1087" w:type="dxa"/>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合计</w:t>
            </w: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3D57C0" w:rsidTr="003D57C0">
        <w:trPr>
          <w:jc w:val="center"/>
        </w:trPr>
        <w:tc>
          <w:tcPr>
            <w:tcW w:w="1003" w:type="dxa"/>
            <w:gridSpan w:val="2"/>
          </w:tcPr>
          <w:p w:rsidR="003D57C0" w:rsidRDefault="003D57C0" w:rsidP="00690DAF">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690DAF">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总价：</w:t>
            </w:r>
          </w:p>
        </w:tc>
      </w:tr>
      <w:tr w:rsidR="003D57C0" w:rsidTr="003D57C0">
        <w:trPr>
          <w:jc w:val="center"/>
        </w:trPr>
        <w:tc>
          <w:tcPr>
            <w:tcW w:w="960" w:type="dxa"/>
          </w:tcPr>
          <w:p w:rsidR="003D57C0" w:rsidRDefault="003D57C0" w:rsidP="00690DAF">
            <w:pPr>
              <w:pStyle w:val="af2"/>
              <w:adjustRightInd w:val="0"/>
              <w:spacing w:line="360" w:lineRule="auto"/>
              <w:ind w:firstLine="480"/>
              <w:jc w:val="center"/>
              <w:rPr>
                <w:rFonts w:ascii="宋体" w:hAnsi="宋体" w:cs="华文仿宋"/>
                <w:sz w:val="24"/>
              </w:rPr>
            </w:pPr>
          </w:p>
        </w:tc>
        <w:tc>
          <w:tcPr>
            <w:tcW w:w="9165" w:type="dxa"/>
            <w:gridSpan w:val="15"/>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辅材报价（不含运费）</w:t>
            </w: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序号</w:t>
            </w:r>
          </w:p>
        </w:tc>
        <w:tc>
          <w:tcPr>
            <w:tcW w:w="1160" w:type="dxa"/>
            <w:gridSpan w:val="3"/>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名称</w:t>
            </w:r>
          </w:p>
        </w:tc>
        <w:tc>
          <w:tcPr>
            <w:tcW w:w="2488" w:type="dxa"/>
            <w:gridSpan w:val="4"/>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生产厂家</w:t>
            </w: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数量</w:t>
            </w: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单价</w:t>
            </w:r>
          </w:p>
        </w:tc>
        <w:tc>
          <w:tcPr>
            <w:tcW w:w="1087" w:type="dxa"/>
            <w:vAlign w:val="center"/>
          </w:tcPr>
          <w:p w:rsidR="0092053B" w:rsidRDefault="0092053B" w:rsidP="00B94483">
            <w:pPr>
              <w:pStyle w:val="af2"/>
              <w:adjustRightInd w:val="0"/>
              <w:spacing w:line="360" w:lineRule="auto"/>
              <w:ind w:firstLineChars="0" w:firstLine="0"/>
              <w:rPr>
                <w:rFonts w:ascii="宋体" w:hAnsi="宋体" w:cs="华文仿宋"/>
                <w:sz w:val="24"/>
              </w:rPr>
            </w:pPr>
            <w:r>
              <w:rPr>
                <w:rFonts w:ascii="宋体" w:hAnsi="宋体" w:cs="华文仿宋" w:hint="eastAsia"/>
                <w:sz w:val="24"/>
              </w:rPr>
              <w:t>合计</w:t>
            </w: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92053B" w:rsidTr="00635351">
        <w:trPr>
          <w:jc w:val="center"/>
        </w:trPr>
        <w:tc>
          <w:tcPr>
            <w:tcW w:w="1423"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160"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488" w:type="dxa"/>
            <w:gridSpan w:val="4"/>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2038" w:type="dxa"/>
            <w:gridSpan w:val="3"/>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929" w:type="dxa"/>
            <w:gridSpan w:val="2"/>
            <w:vAlign w:val="center"/>
          </w:tcPr>
          <w:p w:rsidR="0092053B" w:rsidRDefault="0092053B" w:rsidP="00690DAF">
            <w:pPr>
              <w:pStyle w:val="af2"/>
              <w:adjustRightInd w:val="0"/>
              <w:spacing w:line="360" w:lineRule="auto"/>
              <w:ind w:firstLine="480"/>
              <w:jc w:val="center"/>
              <w:rPr>
                <w:rFonts w:ascii="宋体" w:hAnsi="宋体" w:cs="华文仿宋"/>
                <w:sz w:val="24"/>
              </w:rPr>
            </w:pPr>
          </w:p>
        </w:tc>
        <w:tc>
          <w:tcPr>
            <w:tcW w:w="1087" w:type="dxa"/>
            <w:vAlign w:val="center"/>
          </w:tcPr>
          <w:p w:rsidR="0092053B" w:rsidRDefault="0092053B" w:rsidP="00690DAF">
            <w:pPr>
              <w:pStyle w:val="af2"/>
              <w:adjustRightInd w:val="0"/>
              <w:spacing w:line="360" w:lineRule="auto"/>
              <w:ind w:firstLine="480"/>
              <w:jc w:val="center"/>
              <w:rPr>
                <w:rFonts w:ascii="宋体" w:hAnsi="宋体" w:cs="华文仿宋"/>
                <w:sz w:val="24"/>
              </w:rPr>
            </w:pPr>
          </w:p>
        </w:tc>
      </w:tr>
      <w:tr w:rsidR="003D57C0" w:rsidTr="003D57C0">
        <w:trPr>
          <w:jc w:val="center"/>
        </w:trPr>
        <w:tc>
          <w:tcPr>
            <w:tcW w:w="1003" w:type="dxa"/>
            <w:gridSpan w:val="2"/>
          </w:tcPr>
          <w:p w:rsidR="003D57C0" w:rsidRDefault="003D57C0" w:rsidP="00690DAF">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690DAF">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690DAF">
            <w:pPr>
              <w:pStyle w:val="af2"/>
              <w:adjustRightInd w:val="0"/>
              <w:spacing w:line="360" w:lineRule="auto"/>
              <w:ind w:firstLine="480"/>
              <w:jc w:val="center"/>
              <w:rPr>
                <w:rFonts w:ascii="宋体" w:hAnsi="宋体" w:cs="华文仿宋"/>
                <w:sz w:val="24"/>
              </w:rPr>
            </w:pPr>
            <w:r>
              <w:rPr>
                <w:rFonts w:ascii="宋体" w:hAnsi="宋体" w:cs="华文仿宋" w:hint="eastAsia"/>
                <w:sz w:val="24"/>
              </w:rPr>
              <w:t>总价：</w:t>
            </w:r>
          </w:p>
        </w:tc>
      </w:tr>
      <w:tr w:rsidR="003D57C0" w:rsidTr="003D57C0">
        <w:trPr>
          <w:jc w:val="center"/>
        </w:trPr>
        <w:tc>
          <w:tcPr>
            <w:tcW w:w="960" w:type="dxa"/>
          </w:tcPr>
          <w:p w:rsidR="003D57C0" w:rsidRDefault="003D57C0" w:rsidP="005E5B50">
            <w:pPr>
              <w:pStyle w:val="af2"/>
              <w:adjustRightInd w:val="0"/>
              <w:spacing w:line="360" w:lineRule="auto"/>
              <w:ind w:firstLine="480"/>
              <w:jc w:val="center"/>
              <w:rPr>
                <w:rFonts w:ascii="宋体" w:hAnsi="宋体" w:cs="华文仿宋"/>
                <w:sz w:val="24"/>
              </w:rPr>
            </w:pPr>
          </w:p>
        </w:tc>
        <w:tc>
          <w:tcPr>
            <w:tcW w:w="9165" w:type="dxa"/>
            <w:gridSpan w:val="15"/>
          </w:tcPr>
          <w:p w:rsidR="003D57C0" w:rsidRDefault="003D57C0" w:rsidP="005E5B50">
            <w:pPr>
              <w:pStyle w:val="af2"/>
              <w:adjustRightInd w:val="0"/>
              <w:spacing w:line="360" w:lineRule="auto"/>
              <w:ind w:firstLine="480"/>
              <w:jc w:val="center"/>
              <w:rPr>
                <w:rFonts w:ascii="宋体" w:hAnsi="宋体" w:cs="华文仿宋"/>
                <w:sz w:val="24"/>
              </w:rPr>
            </w:pPr>
            <w:r>
              <w:rPr>
                <w:rFonts w:ascii="宋体" w:hAnsi="宋体" w:cs="华文仿宋" w:hint="eastAsia"/>
                <w:sz w:val="24"/>
              </w:rPr>
              <w:t>仪表报价（不含运费）</w:t>
            </w:r>
          </w:p>
        </w:tc>
      </w:tr>
      <w:tr w:rsidR="003D57C0" w:rsidTr="003D57C0">
        <w:trPr>
          <w:jc w:val="center"/>
        </w:trPr>
        <w:tc>
          <w:tcPr>
            <w:tcW w:w="1423"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r>
              <w:rPr>
                <w:rFonts w:ascii="宋体" w:hAnsi="宋体" w:cs="华文仿宋" w:hint="eastAsia"/>
                <w:sz w:val="24"/>
              </w:rPr>
              <w:t>序号</w:t>
            </w:r>
          </w:p>
        </w:tc>
        <w:tc>
          <w:tcPr>
            <w:tcW w:w="1160" w:type="dxa"/>
            <w:gridSpan w:val="3"/>
            <w:vAlign w:val="center"/>
          </w:tcPr>
          <w:p w:rsidR="003D57C0" w:rsidRDefault="003D57C0" w:rsidP="005E5B50">
            <w:pPr>
              <w:pStyle w:val="af2"/>
              <w:adjustRightInd w:val="0"/>
              <w:spacing w:line="360" w:lineRule="auto"/>
              <w:ind w:firstLineChars="0" w:firstLine="0"/>
              <w:rPr>
                <w:rFonts w:ascii="宋体" w:hAnsi="宋体" w:cs="华文仿宋"/>
                <w:sz w:val="24"/>
              </w:rPr>
            </w:pPr>
            <w:r>
              <w:rPr>
                <w:rFonts w:ascii="宋体" w:hAnsi="宋体" w:cs="华文仿宋" w:hint="eastAsia"/>
                <w:sz w:val="24"/>
              </w:rPr>
              <w:t>型号</w:t>
            </w:r>
          </w:p>
        </w:tc>
        <w:tc>
          <w:tcPr>
            <w:tcW w:w="1485" w:type="dxa"/>
            <w:gridSpan w:val="2"/>
            <w:vAlign w:val="center"/>
          </w:tcPr>
          <w:p w:rsidR="003D57C0" w:rsidRDefault="003D57C0" w:rsidP="005E5B50">
            <w:pPr>
              <w:pStyle w:val="af2"/>
              <w:adjustRightInd w:val="0"/>
              <w:spacing w:line="360" w:lineRule="auto"/>
              <w:ind w:firstLineChars="0" w:firstLine="0"/>
              <w:rPr>
                <w:rFonts w:ascii="宋体" w:hAnsi="宋体" w:cs="华文仿宋"/>
                <w:sz w:val="24"/>
              </w:rPr>
            </w:pPr>
            <w:r>
              <w:rPr>
                <w:rFonts w:ascii="宋体" w:hAnsi="宋体" w:cs="华文仿宋" w:hint="eastAsia"/>
                <w:sz w:val="24"/>
              </w:rPr>
              <w:t>生产厂家</w:t>
            </w:r>
          </w:p>
        </w:tc>
        <w:tc>
          <w:tcPr>
            <w:tcW w:w="1003" w:type="dxa"/>
            <w:gridSpan w:val="2"/>
          </w:tcPr>
          <w:p w:rsidR="003D57C0" w:rsidRDefault="003D57C0" w:rsidP="005E5B50">
            <w:pPr>
              <w:pStyle w:val="af2"/>
              <w:adjustRightInd w:val="0"/>
              <w:spacing w:line="360" w:lineRule="auto"/>
              <w:ind w:firstLineChars="0" w:firstLine="0"/>
              <w:rPr>
                <w:rFonts w:ascii="宋体" w:hAnsi="宋体" w:cs="华文仿宋"/>
                <w:sz w:val="24"/>
              </w:rPr>
            </w:pPr>
          </w:p>
        </w:tc>
        <w:tc>
          <w:tcPr>
            <w:tcW w:w="1078" w:type="dxa"/>
            <w:gridSpan w:val="2"/>
            <w:vAlign w:val="center"/>
          </w:tcPr>
          <w:p w:rsidR="003D57C0" w:rsidRDefault="003D57C0" w:rsidP="005E5B50">
            <w:pPr>
              <w:pStyle w:val="af2"/>
              <w:adjustRightInd w:val="0"/>
              <w:spacing w:line="360" w:lineRule="auto"/>
              <w:ind w:firstLineChars="0" w:firstLine="0"/>
              <w:rPr>
                <w:rFonts w:ascii="宋体" w:hAnsi="宋体" w:cs="华文仿宋"/>
                <w:sz w:val="24"/>
              </w:rPr>
            </w:pPr>
            <w:r>
              <w:rPr>
                <w:rFonts w:ascii="宋体" w:hAnsi="宋体" w:cs="华文仿宋" w:hint="eastAsia"/>
                <w:sz w:val="24"/>
              </w:rPr>
              <w:t>数量</w:t>
            </w:r>
          </w:p>
        </w:tc>
        <w:tc>
          <w:tcPr>
            <w:tcW w:w="960" w:type="dxa"/>
          </w:tcPr>
          <w:p w:rsidR="003D57C0" w:rsidRDefault="003D57C0" w:rsidP="005E5B50">
            <w:pPr>
              <w:pStyle w:val="af2"/>
              <w:adjustRightInd w:val="0"/>
              <w:spacing w:line="360" w:lineRule="auto"/>
              <w:ind w:firstLine="480"/>
              <w:jc w:val="center"/>
              <w:rPr>
                <w:rFonts w:ascii="宋体" w:hAnsi="宋体" w:cs="华文仿宋"/>
                <w:sz w:val="24"/>
              </w:rPr>
            </w:pPr>
          </w:p>
        </w:tc>
        <w:tc>
          <w:tcPr>
            <w:tcW w:w="1929"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r>
              <w:rPr>
                <w:rFonts w:ascii="宋体" w:hAnsi="宋体" w:cs="华文仿宋" w:hint="eastAsia"/>
                <w:sz w:val="24"/>
              </w:rPr>
              <w:t>单价</w:t>
            </w:r>
          </w:p>
        </w:tc>
        <w:tc>
          <w:tcPr>
            <w:tcW w:w="1087" w:type="dxa"/>
            <w:vAlign w:val="center"/>
          </w:tcPr>
          <w:p w:rsidR="003D57C0" w:rsidRDefault="003D57C0" w:rsidP="005E5B50">
            <w:pPr>
              <w:pStyle w:val="af2"/>
              <w:adjustRightInd w:val="0"/>
              <w:spacing w:line="360" w:lineRule="auto"/>
              <w:ind w:firstLineChars="0" w:firstLine="0"/>
              <w:rPr>
                <w:rFonts w:ascii="宋体" w:hAnsi="宋体" w:cs="华文仿宋"/>
                <w:sz w:val="24"/>
              </w:rPr>
            </w:pPr>
            <w:r>
              <w:rPr>
                <w:rFonts w:ascii="宋体" w:hAnsi="宋体" w:cs="华文仿宋" w:hint="eastAsia"/>
                <w:sz w:val="24"/>
              </w:rPr>
              <w:t>合计</w:t>
            </w:r>
          </w:p>
        </w:tc>
      </w:tr>
      <w:tr w:rsidR="003D57C0" w:rsidTr="003D57C0">
        <w:trPr>
          <w:jc w:val="center"/>
        </w:trPr>
        <w:tc>
          <w:tcPr>
            <w:tcW w:w="1423"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160"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485"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003" w:type="dxa"/>
            <w:gridSpan w:val="2"/>
          </w:tcPr>
          <w:p w:rsidR="003D57C0" w:rsidRDefault="003D57C0" w:rsidP="005E5B50">
            <w:pPr>
              <w:pStyle w:val="af2"/>
              <w:adjustRightInd w:val="0"/>
              <w:spacing w:line="360" w:lineRule="auto"/>
              <w:ind w:firstLine="480"/>
              <w:jc w:val="center"/>
              <w:rPr>
                <w:rFonts w:ascii="宋体" w:hAnsi="宋体" w:cs="华文仿宋"/>
                <w:sz w:val="24"/>
              </w:rPr>
            </w:pPr>
          </w:p>
        </w:tc>
        <w:tc>
          <w:tcPr>
            <w:tcW w:w="1078"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960" w:type="dxa"/>
          </w:tcPr>
          <w:p w:rsidR="003D57C0" w:rsidRDefault="003D57C0" w:rsidP="005E5B50">
            <w:pPr>
              <w:pStyle w:val="af2"/>
              <w:adjustRightInd w:val="0"/>
              <w:spacing w:line="360" w:lineRule="auto"/>
              <w:ind w:firstLine="480"/>
              <w:jc w:val="center"/>
              <w:rPr>
                <w:rFonts w:ascii="宋体" w:hAnsi="宋体" w:cs="华文仿宋"/>
                <w:sz w:val="24"/>
              </w:rPr>
            </w:pPr>
          </w:p>
        </w:tc>
        <w:tc>
          <w:tcPr>
            <w:tcW w:w="1929"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087" w:type="dxa"/>
            <w:vAlign w:val="center"/>
          </w:tcPr>
          <w:p w:rsidR="003D57C0" w:rsidRDefault="003D57C0" w:rsidP="005E5B50">
            <w:pPr>
              <w:pStyle w:val="af2"/>
              <w:adjustRightInd w:val="0"/>
              <w:spacing w:line="360" w:lineRule="auto"/>
              <w:ind w:firstLine="480"/>
              <w:jc w:val="center"/>
              <w:rPr>
                <w:rFonts w:ascii="宋体" w:hAnsi="宋体" w:cs="华文仿宋"/>
                <w:sz w:val="24"/>
              </w:rPr>
            </w:pPr>
          </w:p>
        </w:tc>
      </w:tr>
      <w:tr w:rsidR="003D57C0" w:rsidTr="003D57C0">
        <w:trPr>
          <w:jc w:val="center"/>
        </w:trPr>
        <w:tc>
          <w:tcPr>
            <w:tcW w:w="1423"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160"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485"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003" w:type="dxa"/>
            <w:gridSpan w:val="2"/>
          </w:tcPr>
          <w:p w:rsidR="003D57C0" w:rsidRDefault="003D57C0" w:rsidP="005E5B50">
            <w:pPr>
              <w:pStyle w:val="af2"/>
              <w:adjustRightInd w:val="0"/>
              <w:spacing w:line="360" w:lineRule="auto"/>
              <w:ind w:firstLine="480"/>
              <w:jc w:val="center"/>
              <w:rPr>
                <w:rFonts w:ascii="宋体" w:hAnsi="宋体" w:cs="华文仿宋"/>
                <w:sz w:val="24"/>
              </w:rPr>
            </w:pPr>
          </w:p>
        </w:tc>
        <w:tc>
          <w:tcPr>
            <w:tcW w:w="1078"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960" w:type="dxa"/>
          </w:tcPr>
          <w:p w:rsidR="003D57C0" w:rsidRDefault="003D57C0" w:rsidP="005E5B50">
            <w:pPr>
              <w:pStyle w:val="af2"/>
              <w:adjustRightInd w:val="0"/>
              <w:spacing w:line="360" w:lineRule="auto"/>
              <w:ind w:firstLine="480"/>
              <w:jc w:val="center"/>
              <w:rPr>
                <w:rFonts w:ascii="宋体" w:hAnsi="宋体" w:cs="华文仿宋"/>
                <w:sz w:val="24"/>
              </w:rPr>
            </w:pPr>
          </w:p>
        </w:tc>
        <w:tc>
          <w:tcPr>
            <w:tcW w:w="1929"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087" w:type="dxa"/>
            <w:vAlign w:val="center"/>
          </w:tcPr>
          <w:p w:rsidR="003D57C0" w:rsidRDefault="003D57C0" w:rsidP="005E5B50">
            <w:pPr>
              <w:pStyle w:val="af2"/>
              <w:adjustRightInd w:val="0"/>
              <w:spacing w:line="360" w:lineRule="auto"/>
              <w:ind w:firstLine="480"/>
              <w:jc w:val="center"/>
              <w:rPr>
                <w:rFonts w:ascii="宋体" w:hAnsi="宋体" w:cs="华文仿宋"/>
                <w:sz w:val="24"/>
              </w:rPr>
            </w:pPr>
          </w:p>
        </w:tc>
      </w:tr>
      <w:tr w:rsidR="003D57C0" w:rsidTr="003D57C0">
        <w:trPr>
          <w:jc w:val="center"/>
        </w:trPr>
        <w:tc>
          <w:tcPr>
            <w:tcW w:w="1423"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160" w:type="dxa"/>
            <w:gridSpan w:val="3"/>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485"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003" w:type="dxa"/>
            <w:gridSpan w:val="2"/>
          </w:tcPr>
          <w:p w:rsidR="003D57C0" w:rsidRDefault="003D57C0" w:rsidP="005E5B50">
            <w:pPr>
              <w:pStyle w:val="af2"/>
              <w:adjustRightInd w:val="0"/>
              <w:spacing w:line="360" w:lineRule="auto"/>
              <w:ind w:firstLine="480"/>
              <w:jc w:val="center"/>
              <w:rPr>
                <w:rFonts w:ascii="宋体" w:hAnsi="宋体" w:cs="华文仿宋"/>
                <w:sz w:val="24"/>
              </w:rPr>
            </w:pPr>
          </w:p>
        </w:tc>
        <w:tc>
          <w:tcPr>
            <w:tcW w:w="1078"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960" w:type="dxa"/>
          </w:tcPr>
          <w:p w:rsidR="003D57C0" w:rsidRDefault="003D57C0" w:rsidP="005E5B50">
            <w:pPr>
              <w:pStyle w:val="af2"/>
              <w:adjustRightInd w:val="0"/>
              <w:spacing w:line="360" w:lineRule="auto"/>
              <w:ind w:firstLine="480"/>
              <w:jc w:val="center"/>
              <w:rPr>
                <w:rFonts w:ascii="宋体" w:hAnsi="宋体" w:cs="华文仿宋"/>
                <w:sz w:val="24"/>
              </w:rPr>
            </w:pPr>
          </w:p>
        </w:tc>
        <w:tc>
          <w:tcPr>
            <w:tcW w:w="1929" w:type="dxa"/>
            <w:gridSpan w:val="2"/>
            <w:vAlign w:val="center"/>
          </w:tcPr>
          <w:p w:rsidR="003D57C0" w:rsidRDefault="003D57C0" w:rsidP="005E5B50">
            <w:pPr>
              <w:pStyle w:val="af2"/>
              <w:adjustRightInd w:val="0"/>
              <w:spacing w:line="360" w:lineRule="auto"/>
              <w:ind w:firstLine="480"/>
              <w:jc w:val="center"/>
              <w:rPr>
                <w:rFonts w:ascii="宋体" w:hAnsi="宋体" w:cs="华文仿宋"/>
                <w:sz w:val="24"/>
              </w:rPr>
            </w:pPr>
          </w:p>
        </w:tc>
        <w:tc>
          <w:tcPr>
            <w:tcW w:w="1087" w:type="dxa"/>
            <w:vAlign w:val="center"/>
          </w:tcPr>
          <w:p w:rsidR="003D57C0" w:rsidRDefault="003D57C0" w:rsidP="005E5B50">
            <w:pPr>
              <w:pStyle w:val="af2"/>
              <w:adjustRightInd w:val="0"/>
              <w:spacing w:line="360" w:lineRule="auto"/>
              <w:ind w:firstLine="480"/>
              <w:jc w:val="center"/>
              <w:rPr>
                <w:rFonts w:ascii="宋体" w:hAnsi="宋体" w:cs="华文仿宋"/>
                <w:sz w:val="24"/>
              </w:rPr>
            </w:pPr>
          </w:p>
        </w:tc>
      </w:tr>
      <w:tr w:rsidR="003D57C0" w:rsidTr="003D57C0">
        <w:trPr>
          <w:jc w:val="center"/>
        </w:trPr>
        <w:tc>
          <w:tcPr>
            <w:tcW w:w="1003" w:type="dxa"/>
            <w:gridSpan w:val="2"/>
          </w:tcPr>
          <w:p w:rsidR="003D57C0" w:rsidRDefault="003D57C0" w:rsidP="005E5B50">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5E5B50">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5E5B50">
            <w:pPr>
              <w:pStyle w:val="af2"/>
              <w:adjustRightInd w:val="0"/>
              <w:spacing w:line="360" w:lineRule="auto"/>
              <w:ind w:firstLine="480"/>
              <w:jc w:val="center"/>
              <w:rPr>
                <w:rFonts w:ascii="宋体" w:hAnsi="宋体" w:cs="华文仿宋"/>
                <w:sz w:val="24"/>
              </w:rPr>
            </w:pPr>
            <w:r>
              <w:rPr>
                <w:rFonts w:ascii="宋体" w:hAnsi="宋体" w:cs="华文仿宋" w:hint="eastAsia"/>
                <w:sz w:val="24"/>
              </w:rPr>
              <w:t>总价：</w:t>
            </w:r>
          </w:p>
        </w:tc>
      </w:tr>
      <w:tr w:rsidR="003D57C0" w:rsidTr="003D57C0">
        <w:trPr>
          <w:jc w:val="center"/>
        </w:trPr>
        <w:tc>
          <w:tcPr>
            <w:tcW w:w="1003" w:type="dxa"/>
            <w:gridSpan w:val="2"/>
          </w:tcPr>
          <w:p w:rsidR="003D57C0" w:rsidRDefault="003D57C0" w:rsidP="00690DAF">
            <w:pPr>
              <w:pStyle w:val="af2"/>
              <w:adjustRightInd w:val="0"/>
              <w:spacing w:line="360" w:lineRule="auto"/>
              <w:ind w:firstLine="480"/>
              <w:jc w:val="center"/>
              <w:rPr>
                <w:rFonts w:ascii="宋体" w:hAnsi="宋体" w:cs="华文仿宋"/>
                <w:sz w:val="24"/>
              </w:rPr>
            </w:pPr>
          </w:p>
        </w:tc>
        <w:tc>
          <w:tcPr>
            <w:tcW w:w="960" w:type="dxa"/>
            <w:gridSpan w:val="3"/>
          </w:tcPr>
          <w:p w:rsidR="003D57C0" w:rsidRDefault="003D57C0" w:rsidP="00690DAF">
            <w:pPr>
              <w:pStyle w:val="af2"/>
              <w:adjustRightInd w:val="0"/>
              <w:spacing w:line="360" w:lineRule="auto"/>
              <w:ind w:firstLine="480"/>
              <w:jc w:val="center"/>
              <w:rPr>
                <w:rFonts w:ascii="宋体" w:hAnsi="宋体" w:cs="华文仿宋"/>
                <w:sz w:val="24"/>
              </w:rPr>
            </w:pPr>
          </w:p>
        </w:tc>
        <w:tc>
          <w:tcPr>
            <w:tcW w:w="8162" w:type="dxa"/>
            <w:gridSpan w:val="11"/>
            <w:vAlign w:val="center"/>
          </w:tcPr>
          <w:p w:rsidR="003D57C0" w:rsidRDefault="003D57C0" w:rsidP="00690DAF">
            <w:pPr>
              <w:pStyle w:val="af2"/>
              <w:adjustRightInd w:val="0"/>
              <w:spacing w:line="360" w:lineRule="auto"/>
              <w:ind w:firstLine="480"/>
              <w:jc w:val="center"/>
              <w:rPr>
                <w:rFonts w:ascii="宋体" w:hAnsi="宋体" w:cs="华文仿宋"/>
                <w:sz w:val="24"/>
              </w:rPr>
            </w:pPr>
          </w:p>
        </w:tc>
      </w:tr>
    </w:tbl>
    <w:p w:rsidR="00BE2999" w:rsidRDefault="00AE1236" w:rsidP="00690DAF">
      <w:pPr>
        <w:pStyle w:val="5"/>
        <w:adjustRightInd w:val="0"/>
        <w:snapToGrid w:val="0"/>
        <w:spacing w:beforeLines="20" w:before="62" w:afterLines="20" w:after="62" w:line="540" w:lineRule="exact"/>
        <w:ind w:firstLineChars="200" w:firstLine="562"/>
        <w:rPr>
          <w:rFonts w:cs="华文仿宋"/>
          <w:bCs w:val="0"/>
        </w:rPr>
      </w:pPr>
      <w:r>
        <w:rPr>
          <w:rFonts w:cs="华文仿宋" w:hint="eastAsia"/>
          <w:bCs w:val="0"/>
        </w:rPr>
        <w:lastRenderedPageBreak/>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BE2999" w:rsidRDefault="00AE1236" w:rsidP="00690DAF">
      <w:pPr>
        <w:pStyle w:val="af2"/>
        <w:adjustRightInd w:val="0"/>
        <w:spacing w:beforeLines="100" w:before="312" w:afterLines="100" w:after="312" w:line="360" w:lineRule="auto"/>
        <w:ind w:leftChars="170" w:left="357" w:firstLine="723"/>
        <w:jc w:val="center"/>
        <w:rPr>
          <w:rFonts w:ascii="宋体" w:hAnsi="宋体" w:cs="华文仿宋"/>
          <w:sz w:val="24"/>
        </w:rPr>
      </w:pPr>
      <w:r>
        <w:rPr>
          <w:rFonts w:ascii="宋体" w:hAnsi="宋体" w:hint="eastAsia"/>
          <w:b/>
          <w:bCs/>
          <w:sz w:val="36"/>
        </w:rPr>
        <w:t>第三章 项目安装技术要求</w:t>
      </w:r>
    </w:p>
    <w:p w:rsidR="00BE2999" w:rsidRPr="009D1179" w:rsidRDefault="009D1179" w:rsidP="00690DAF">
      <w:pPr>
        <w:adjustRightInd w:val="0"/>
        <w:spacing w:line="360" w:lineRule="auto"/>
        <w:ind w:firstLineChars="200" w:firstLine="562"/>
        <w:rPr>
          <w:rFonts w:ascii="宋体" w:eastAsia="宋体" w:hAnsi="宋体" w:cs="华文仿宋"/>
          <w:b/>
          <w:sz w:val="28"/>
          <w:szCs w:val="28"/>
        </w:rPr>
      </w:pPr>
      <w:r>
        <w:rPr>
          <w:rFonts w:ascii="宋体" w:eastAsia="宋体" w:hAnsi="宋体" w:cs="华文仿宋"/>
          <w:b/>
          <w:sz w:val="28"/>
          <w:szCs w:val="28"/>
        </w:rPr>
        <w:t>一、配电室安装</w:t>
      </w:r>
    </w:p>
    <w:p w:rsidR="00BE2999" w:rsidRDefault="00AE1236" w:rsidP="00690DAF">
      <w:pPr>
        <w:adjustRightInd w:val="0"/>
        <w:spacing w:line="360" w:lineRule="auto"/>
        <w:ind w:firstLineChars="200" w:firstLine="480"/>
        <w:rPr>
          <w:rFonts w:ascii="宋体" w:eastAsia="宋体" w:hAnsi="宋体" w:cs="华文仿宋"/>
          <w:sz w:val="24"/>
          <w:szCs w:val="24"/>
        </w:rPr>
      </w:pPr>
      <w:r>
        <w:rPr>
          <w:rFonts w:ascii="宋体" w:eastAsia="宋体" w:hAnsi="宋体" w:cs="华文仿宋" w:hint="eastAsia"/>
          <w:sz w:val="24"/>
          <w:szCs w:val="24"/>
        </w:rPr>
        <w:t>1、 配电室安装要求</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1.1 首先按照国家相关规范要求，用10号槽钢做好电柜的柜脚、变压器基础等、用5号角铁、6号槽钢、5号镀锌扁铁、5mm厚的花纹板做好电缆沟中的电缆托架、电缆沟盖板、空余电柜基础的盖板以及柜脚、变压器基础、电缆托架等的接地系统，并做好钢材的防锈处理。</w:t>
      </w:r>
      <w:r w:rsidR="000B52FF">
        <w:rPr>
          <w:rFonts w:ascii="宋体" w:eastAsia="宋体" w:hAnsi="宋体" w:hint="eastAsia"/>
          <w:sz w:val="24"/>
          <w:szCs w:val="24"/>
        </w:rPr>
        <w:t>高低压柜配电柜底座，用膨胀螺丝</w:t>
      </w:r>
      <w:r w:rsidR="00CF595A">
        <w:rPr>
          <w:rFonts w:ascii="宋体" w:eastAsia="宋体" w:hAnsi="宋体" w:hint="eastAsia"/>
          <w:sz w:val="24"/>
          <w:szCs w:val="24"/>
        </w:rPr>
        <w:t>固定在地面上。</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1.2 根据配电房中电柜系统图及配电房基建条件图（配电房中电柜安装，需参看配电柜及配电箱实际招标制作的图），安装好高低压配电柜及高压SVG无功补偿、有源滤波柜等，就位安装好变压器及变压器前的隔离高压柜并做好接地。</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1.3配电房中高低压开关柜之间、进线柜和变压器之间的安装包括电柜主母排、高低压电柜之间的联络封闭母线、变压器和低压次总电柜间的跨接母线或者母排的安装。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1.4按各高压配电房高压开关柜系统图，做好所有各变压器及高压设备的供电线路，包括控制线路；按各配电房低压开关柜系统图为现场配电箱、照明箱、检修箱和低压设备的供电线路安装；按照配电箱系统图做好车间用电设备的供电</w:t>
      </w:r>
      <w:r>
        <w:rPr>
          <w:rFonts w:ascii="宋体" w:eastAsia="宋体" w:hAnsi="宋体" w:hint="eastAsia"/>
          <w:sz w:val="24"/>
          <w:szCs w:val="24"/>
        </w:rPr>
        <w:lastRenderedPageBreak/>
        <w:t>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1.5高压电缆头采用冷缩型，指定采用3M系列品牌，所有高压电缆安装好后需要由施工单位测试电缆绝缘电阻等并提供</w:t>
      </w:r>
      <w:r w:rsidR="004E6EBB">
        <w:rPr>
          <w:rFonts w:ascii="宋体" w:eastAsia="宋体" w:hAnsi="宋体" w:hint="eastAsia"/>
          <w:sz w:val="24"/>
          <w:szCs w:val="24"/>
        </w:rPr>
        <w:t>荣成</w:t>
      </w:r>
      <w:r>
        <w:rPr>
          <w:rFonts w:ascii="宋体" w:eastAsia="宋体" w:hAnsi="宋体" w:hint="eastAsia"/>
          <w:sz w:val="24"/>
          <w:szCs w:val="24"/>
        </w:rPr>
        <w:t>供电部门认可的测试报告一式2份；施工方还需对高压电柜、变压器、高压设备等进行测试，并对高压电柜进行综保动作试验并进行综保数据的整定，同样提供</w:t>
      </w:r>
      <w:r w:rsidR="004E6EBB">
        <w:rPr>
          <w:rFonts w:ascii="宋体" w:eastAsia="宋体" w:hAnsi="宋体" w:hint="eastAsia"/>
          <w:sz w:val="24"/>
          <w:szCs w:val="24"/>
        </w:rPr>
        <w:t>荣成</w:t>
      </w:r>
      <w:r>
        <w:rPr>
          <w:rFonts w:ascii="宋体" w:eastAsia="宋体" w:hAnsi="宋体" w:hint="eastAsia"/>
          <w:sz w:val="24"/>
          <w:szCs w:val="24"/>
        </w:rPr>
        <w:t>供电部门认可的实验报告和整定数据一式2份。所需测试数据及资料准备好后负责到总降站能为高压配电房送好高压电，再为下级各个配电柜及用电设备供好电。</w:t>
      </w:r>
    </w:p>
    <w:p w:rsidR="00BE2999" w:rsidRDefault="00AE1236" w:rsidP="00690DAF">
      <w:pPr>
        <w:adjustRightInd w:val="0"/>
        <w:spacing w:line="360" w:lineRule="auto"/>
        <w:ind w:firstLineChars="200" w:firstLine="480"/>
        <w:jc w:val="left"/>
        <w:rPr>
          <w:rFonts w:ascii="宋体" w:eastAsia="宋体" w:hAnsi="宋体"/>
          <w:sz w:val="24"/>
          <w:szCs w:val="24"/>
          <w:highlight w:val="yellow"/>
        </w:rPr>
      </w:pPr>
      <w:r>
        <w:rPr>
          <w:rFonts w:ascii="宋体" w:eastAsia="宋体" w:hAnsi="宋体" w:hint="eastAsia"/>
          <w:sz w:val="24"/>
          <w:szCs w:val="24"/>
        </w:rPr>
        <w:t>1.6.在正式电投用前，中标方要负责设备安装期间的临时用电的布线及安装，设备的临时调试用电也由中标单位负责供电和配线。</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1.7.为各配电房配好安全设施，高压电柜前后铺上高压绝缘橡胶毯（厚8mm）一套及配电房门外墙上挂的指示牌2块（配电重地、闲人莫入）。</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1.8.为各个低压配电房中的每套开关柜前后（包括变压器、隔离高压柜）铺上绝缘地毯（厚5mm），按每套开关柜提供警示牌10块，配电房门外墙上挂的指示牌2块。</w:t>
      </w:r>
    </w:p>
    <w:p w:rsidR="00CF595A" w:rsidRDefault="00CF595A"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 xml:space="preserve"> </w:t>
      </w:r>
      <w:r>
        <w:rPr>
          <w:rFonts w:ascii="宋体" w:eastAsia="宋体" w:hAnsi="宋体" w:hint="eastAsia"/>
          <w:sz w:val="24"/>
          <w:szCs w:val="24"/>
        </w:rPr>
        <w:t>中标方负责变电站接地系统的安装与连接（地上部分）</w:t>
      </w:r>
      <w:r w:rsidR="005F6E19">
        <w:rPr>
          <w:rFonts w:ascii="宋体" w:eastAsia="宋体" w:hAnsi="宋体" w:hint="eastAsia"/>
          <w:sz w:val="24"/>
          <w:szCs w:val="24"/>
        </w:rPr>
        <w:t>，电缆桥架的接地有中标方负责。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华文仿宋" w:hint="eastAsia"/>
          <w:sz w:val="24"/>
          <w:szCs w:val="24"/>
        </w:rPr>
        <w:t>2 、送电运行验收</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 送电前的准备工作：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2.1.1 安装作业全部完毕，中标方要配合检查部门，按照甲方要求检查全部合格后着手组织试运行工作。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2.1.2 明确试运行指挥者，操作者和监护人。</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2.1.3</w:t>
      </w:r>
      <w:r>
        <w:rPr>
          <w:rFonts w:ascii="宋体" w:eastAsia="宋体" w:hAnsi="宋体" w:cs="CIDFont+F1"/>
          <w:kern w:val="0"/>
          <w:sz w:val="24"/>
          <w:szCs w:val="24"/>
        </w:rPr>
        <w:t xml:space="preserve"> </w:t>
      </w:r>
      <w:r>
        <w:rPr>
          <w:rFonts w:ascii="宋体" w:eastAsia="宋体" w:hAnsi="宋体" w:cs="CIDFont+F1" w:hint="eastAsia"/>
          <w:kern w:val="0"/>
          <w:sz w:val="24"/>
          <w:szCs w:val="24"/>
        </w:rPr>
        <w:t>明确职责和各项操作制度。</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2.1.4</w:t>
      </w:r>
      <w:r>
        <w:rPr>
          <w:rFonts w:ascii="宋体" w:eastAsia="宋体" w:hAnsi="宋体" w:cs="CIDFont+F1"/>
          <w:kern w:val="0"/>
          <w:sz w:val="24"/>
          <w:szCs w:val="24"/>
        </w:rPr>
        <w:t xml:space="preserve"> </w:t>
      </w:r>
      <w:r>
        <w:rPr>
          <w:rFonts w:ascii="宋体" w:eastAsia="宋体" w:hAnsi="宋体" w:cs="CIDFont+F1" w:hint="eastAsia"/>
          <w:kern w:val="0"/>
          <w:sz w:val="24"/>
          <w:szCs w:val="24"/>
        </w:rPr>
        <w:t>备齐试验合格的验电器、绝缘靴、绝缘手套、临时接地编织铜线、绝缘胶垫、粉末灭火器等。</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2.1.5 彻底清扫全部设备及变配电室、控制室的灰尘。用吸尘器清扫电气、仪表元件。清除室内杂物，检查母线上，设备上有无遗留下的工具、金属材料及其他物件。</w:t>
      </w:r>
    </w:p>
    <w:p w:rsidR="005F6E19" w:rsidRDefault="005F6E19"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2.2</w:t>
      </w:r>
      <w:r>
        <w:rPr>
          <w:rFonts w:ascii="宋体" w:eastAsia="宋体" w:hAnsi="宋体" w:cs="CIDFont+F1"/>
          <w:kern w:val="0"/>
          <w:sz w:val="24"/>
          <w:szCs w:val="24"/>
        </w:rPr>
        <w:t xml:space="preserve"> </w:t>
      </w:r>
      <w:r>
        <w:rPr>
          <w:rFonts w:ascii="宋体" w:eastAsia="宋体" w:hAnsi="宋体" w:cs="CIDFont+F1" w:hint="eastAsia"/>
          <w:kern w:val="0"/>
          <w:sz w:val="24"/>
          <w:szCs w:val="24"/>
        </w:rPr>
        <w:t>送电由中标方负责，出具</w:t>
      </w:r>
      <w:r w:rsidR="004E6EBB">
        <w:rPr>
          <w:rFonts w:ascii="宋体" w:eastAsia="宋体" w:hAnsi="宋体" w:cs="CIDFont+F1" w:hint="eastAsia"/>
          <w:kern w:val="0"/>
          <w:sz w:val="24"/>
          <w:szCs w:val="24"/>
        </w:rPr>
        <w:t>荣成</w:t>
      </w:r>
      <w:r>
        <w:rPr>
          <w:rFonts w:ascii="宋体" w:eastAsia="宋体" w:hAnsi="宋体" w:cs="CIDFont+F1" w:hint="eastAsia"/>
          <w:kern w:val="0"/>
          <w:sz w:val="24"/>
          <w:szCs w:val="24"/>
        </w:rPr>
        <w:t>供电部门认可的第三方试验报告，并且出具</w:t>
      </w:r>
      <w:r w:rsidR="004E6EBB">
        <w:rPr>
          <w:rFonts w:ascii="宋体" w:eastAsia="宋体" w:hAnsi="宋体" w:cs="CIDFont+F1" w:hint="eastAsia"/>
          <w:kern w:val="0"/>
          <w:sz w:val="24"/>
          <w:szCs w:val="24"/>
        </w:rPr>
        <w:t>荣成</w:t>
      </w:r>
      <w:r>
        <w:rPr>
          <w:rFonts w:ascii="宋体" w:eastAsia="宋体" w:hAnsi="宋体" w:cs="CIDFont+F1" w:hint="eastAsia"/>
          <w:kern w:val="0"/>
          <w:sz w:val="24"/>
          <w:szCs w:val="24"/>
        </w:rPr>
        <w:t>方面认可的设备运行</w:t>
      </w:r>
      <w:r w:rsidR="00616BC6">
        <w:rPr>
          <w:rFonts w:ascii="宋体" w:eastAsia="宋体" w:hAnsi="宋体" w:cs="CIDFont+F1" w:hint="eastAsia"/>
          <w:kern w:val="0"/>
          <w:sz w:val="24"/>
          <w:szCs w:val="24"/>
        </w:rPr>
        <w:t>定值；送电必须由中标方具有高压操作证的电器操作</w:t>
      </w:r>
      <w:r w:rsidR="00616BC6">
        <w:rPr>
          <w:rFonts w:ascii="宋体" w:eastAsia="宋体" w:hAnsi="宋体" w:cs="CIDFont+F1" w:hint="eastAsia"/>
          <w:kern w:val="0"/>
          <w:sz w:val="24"/>
          <w:szCs w:val="24"/>
        </w:rPr>
        <w:lastRenderedPageBreak/>
        <w:t>人员按照规范进行操作，由于误操作造成甲方的设备人员损害，由中标方负责；送电过程中由于中标方安装质量问题导致甲方的设备人员损害，由中标方负责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2.3 查验试验报告单，试验项目全部合格，继电保护动作灵敏可靠，控制、连锁、信号等动作准确无误。</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2.4 送电由供电部门检查合格后，将电源送进配电室，经过验电校相无误后由安装单位合进线柜开关受电，检查</w:t>
      </w:r>
      <w:r>
        <w:rPr>
          <w:rFonts w:ascii="宋体" w:eastAsia="宋体" w:hAnsi="宋体" w:cs="CIDFont+F1"/>
          <w:kern w:val="0"/>
          <w:sz w:val="24"/>
          <w:szCs w:val="24"/>
        </w:rPr>
        <w:t xml:space="preserve"> PT </w:t>
      </w:r>
      <w:r>
        <w:rPr>
          <w:rFonts w:ascii="宋体" w:eastAsia="宋体" w:hAnsi="宋体" w:cs="CIDFont+F1" w:hint="eastAsia"/>
          <w:kern w:val="0"/>
          <w:sz w:val="24"/>
          <w:szCs w:val="24"/>
        </w:rPr>
        <w:t>柜上电压表三相是否电压正常，每次合闸后均要查看电压表三相是否电压正常。并按以下步骤给其他柜送电：合进线柜开关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w:t>
      </w:r>
      <w:r>
        <w:rPr>
          <w:rFonts w:ascii="宋体" w:eastAsia="宋体" w:hAnsi="宋体" w:cs="CIDFont+F1"/>
          <w:kern w:val="0"/>
          <w:sz w:val="24"/>
          <w:szCs w:val="24"/>
        </w:rPr>
        <w:t xml:space="preserve"> </w:t>
      </w:r>
      <w:r>
        <w:rPr>
          <w:rFonts w:ascii="宋体" w:eastAsia="宋体" w:hAnsi="宋体" w:cs="CIDFont+F1" w:hint="eastAsia"/>
          <w:kern w:val="0"/>
          <w:sz w:val="24"/>
          <w:szCs w:val="24"/>
        </w:rPr>
        <w:t>合变压器柜开关→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合低压柜进线开关。</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2.5 校相：在低压联络柜内，在开关的上下侧</w:t>
      </w:r>
      <w:r>
        <w:rPr>
          <w:rFonts w:ascii="宋体" w:eastAsia="宋体" w:hAnsi="宋体" w:cs="CIDFont+F1"/>
          <w:kern w:val="0"/>
          <w:sz w:val="24"/>
          <w:szCs w:val="24"/>
        </w:rPr>
        <w:t>(</w:t>
      </w:r>
      <w:r>
        <w:rPr>
          <w:rFonts w:ascii="宋体" w:eastAsia="宋体" w:hAnsi="宋体" w:cs="CIDFont+F1" w:hint="eastAsia"/>
          <w:kern w:val="0"/>
          <w:sz w:val="24"/>
          <w:szCs w:val="24"/>
        </w:rPr>
        <w:t>开关未合状态</w:t>
      </w:r>
      <w:r>
        <w:rPr>
          <w:rFonts w:ascii="宋体" w:eastAsia="宋体" w:hAnsi="宋体" w:cs="CIDFont+F1"/>
          <w:kern w:val="0"/>
          <w:sz w:val="24"/>
          <w:szCs w:val="24"/>
        </w:rPr>
        <w:t>)</w:t>
      </w:r>
      <w:r>
        <w:rPr>
          <w:rFonts w:ascii="宋体" w:eastAsia="宋体" w:hAnsi="宋体" w:cs="CIDFont+F1" w:hint="eastAsia"/>
          <w:kern w:val="0"/>
          <w:sz w:val="24"/>
          <w:szCs w:val="24"/>
        </w:rPr>
        <w:t>进行同相校核。用电压表或万用表电压档</w:t>
      </w:r>
      <w:r>
        <w:rPr>
          <w:rFonts w:ascii="宋体" w:eastAsia="宋体" w:hAnsi="宋体" w:cs="CIDFont+F1"/>
          <w:kern w:val="0"/>
          <w:sz w:val="24"/>
          <w:szCs w:val="24"/>
        </w:rPr>
        <w:t xml:space="preserve"> 500V</w:t>
      </w:r>
      <w:r>
        <w:rPr>
          <w:rFonts w:ascii="宋体" w:eastAsia="宋体" w:hAnsi="宋体" w:cs="CIDFont+F1" w:hint="eastAsia"/>
          <w:kern w:val="0"/>
          <w:sz w:val="24"/>
          <w:szCs w:val="24"/>
        </w:rPr>
        <w:t>，用表的两个测针分别接触两路的同相，此时电压表无读数，表示两路电同一相。用同样方法检查其他两相。</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kern w:val="0"/>
          <w:sz w:val="24"/>
          <w:szCs w:val="24"/>
        </w:rPr>
        <w:t>2.6</w:t>
      </w:r>
      <w:r>
        <w:rPr>
          <w:rFonts w:ascii="宋体" w:eastAsia="宋体" w:hAnsi="宋体" w:cs="CIDFont+F1" w:hint="eastAsia"/>
          <w:kern w:val="0"/>
          <w:sz w:val="24"/>
          <w:szCs w:val="24"/>
        </w:rPr>
        <w:t xml:space="preserve"> 验收：送电空载运行</w:t>
      </w:r>
      <w:r w:rsidR="00F93488">
        <w:rPr>
          <w:rFonts w:ascii="宋体" w:eastAsia="宋体" w:hAnsi="宋体" w:cs="CIDFont+F1" w:hint="eastAsia"/>
          <w:kern w:val="0"/>
          <w:sz w:val="24"/>
          <w:szCs w:val="24"/>
        </w:rPr>
        <w:t>72</w:t>
      </w:r>
      <w:r>
        <w:rPr>
          <w:rFonts w:ascii="宋体" w:eastAsia="宋体" w:hAnsi="宋体" w:cs="CIDFont+F1"/>
          <w:kern w:val="0"/>
          <w:sz w:val="24"/>
          <w:szCs w:val="24"/>
        </w:rPr>
        <w:t>h</w:t>
      </w:r>
      <w:r>
        <w:rPr>
          <w:rFonts w:ascii="宋体" w:eastAsia="宋体" w:hAnsi="宋体" w:cs="CIDFont+F1" w:hint="eastAsia"/>
          <w:kern w:val="0"/>
          <w:sz w:val="24"/>
          <w:szCs w:val="24"/>
        </w:rPr>
        <w:t>无异常现象，办理验收手续，交建设单位使用。同时提交产品合格证，说明书，试验报告单等技术资料</w:t>
      </w:r>
      <w:r w:rsidR="00F93488">
        <w:rPr>
          <w:rFonts w:ascii="宋体" w:eastAsia="宋体" w:hAnsi="宋体" w:cs="CIDFont+F1" w:hint="eastAsia"/>
          <w:kern w:val="0"/>
          <w:sz w:val="24"/>
          <w:szCs w:val="24"/>
        </w:rPr>
        <w:t>，必须保证资料齐全</w:t>
      </w:r>
      <w:r>
        <w:rPr>
          <w:rFonts w:ascii="宋体" w:eastAsia="宋体" w:hAnsi="宋体" w:cs="CIDFont+F1" w:hint="eastAsia"/>
          <w:kern w:val="0"/>
          <w:sz w:val="24"/>
          <w:szCs w:val="24"/>
        </w:rPr>
        <w:t>。</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cs="CIDFont+F1"/>
          <w:kern w:val="0"/>
          <w:sz w:val="24"/>
          <w:szCs w:val="24"/>
        </w:rPr>
        <w:t>2.7</w:t>
      </w:r>
      <w:r>
        <w:rPr>
          <w:rFonts w:ascii="宋体" w:eastAsia="宋体" w:hAnsi="宋体" w:cs="CIDFont+F1" w:hint="eastAsia"/>
          <w:kern w:val="0"/>
          <w:sz w:val="24"/>
          <w:szCs w:val="24"/>
        </w:rPr>
        <w:t>在变配电交验后，经双方协商，由安装单位进行一段时间的保运。</w:t>
      </w:r>
    </w:p>
    <w:p w:rsidR="00BE2999" w:rsidRDefault="00AE1236"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二 电缆</w:t>
      </w:r>
      <w:r w:rsidR="007A1C73">
        <w:rPr>
          <w:rFonts w:ascii="宋体" w:eastAsia="宋体" w:hAnsi="宋体" w:hint="eastAsia"/>
          <w:b/>
          <w:sz w:val="28"/>
          <w:szCs w:val="28"/>
        </w:rPr>
        <w:t>桥架技术要求</w:t>
      </w:r>
      <w:r>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w:t>
      </w:r>
      <w:r>
        <w:rPr>
          <w:rFonts w:ascii="宋体" w:hAnsi="宋体" w:hint="eastAsia"/>
          <w:sz w:val="24"/>
        </w:rPr>
        <w:lastRenderedPageBreak/>
        <w:t>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1</w:t>
      </w:r>
      <w:r>
        <w:rPr>
          <w:rFonts w:hint="eastAsia"/>
          <w:sz w:val="24"/>
        </w:rPr>
        <w:t>）</w:t>
      </w:r>
      <w:r w:rsidR="00AE1236">
        <w:rPr>
          <w:rFonts w:hint="eastAsia"/>
          <w:sz w:val="24"/>
        </w:rPr>
        <w:t>室内用的桥架为用热镀锌板材制成的大跨度桥架，外用静电喷塑保护层，颜色为</w:t>
      </w:r>
      <w:r w:rsidR="00AE1236">
        <w:rPr>
          <w:rFonts w:hint="eastAsia"/>
          <w:sz w:val="24"/>
        </w:rPr>
        <w:t>RAL7035</w:t>
      </w:r>
      <w:r w:rsidR="00AE1236">
        <w:rPr>
          <w:rFonts w:hint="eastAsia"/>
          <w:sz w:val="24"/>
        </w:rPr>
        <w:t>，安装在室外和水汽比较严重的地方要用热浸镀锌工艺制成的桥架，热浸镀锌桥架在镀锌前要进行酸洗处理工艺过程，镀锌后不需要喷塑处理，保持热浸镀锌后的本色，以便与普通桥架相区别。桥架安装要按照规范要求加装接地线及桥架接头处的两侧加装</w:t>
      </w:r>
      <w:r w:rsidR="00AE1236">
        <w:rPr>
          <w:rFonts w:hint="eastAsia"/>
          <w:sz w:val="24"/>
        </w:rPr>
        <w:t>10</w:t>
      </w:r>
      <w:r w:rsidR="00AE1236">
        <w:rPr>
          <w:rFonts w:hint="eastAsia"/>
          <w:sz w:val="24"/>
        </w:rPr>
        <w:t>平方的软铜辫做接地跨接，桥架连接要用方井螺丝连接而且要足量使用，不能用自攻螺丝连接（包括在桥架弯头改制时），桥架的托臂间距为</w:t>
      </w:r>
      <w:r w:rsidR="00AE1236">
        <w:rPr>
          <w:rFonts w:hint="eastAsia"/>
          <w:sz w:val="24"/>
        </w:rPr>
        <w:t>2.5</w:t>
      </w:r>
      <w:r w:rsidR="00AE1236">
        <w:rPr>
          <w:rFonts w:hint="eastAsia"/>
          <w:sz w:val="24"/>
        </w:rPr>
        <w:t>—</w:t>
      </w:r>
      <w:r w:rsidR="00AE1236">
        <w:rPr>
          <w:rFonts w:hint="eastAsia"/>
          <w:sz w:val="24"/>
        </w:rPr>
        <w:t>3</w:t>
      </w:r>
      <w:r w:rsidR="00AE1236">
        <w:rPr>
          <w:rFonts w:hint="eastAsia"/>
          <w:sz w:val="24"/>
        </w:rPr>
        <w:t>米之间，转弯处的各边各加一副托臂，托臂及吊筋要涂防锈保护漆。</w:t>
      </w:r>
      <w:r w:rsidR="00D02DEC" w:rsidRPr="00D02DEC">
        <w:rPr>
          <w:rFonts w:hint="eastAsia"/>
          <w:sz w:val="24"/>
        </w:rPr>
        <w:t>TBR</w:t>
      </w:r>
      <w:r w:rsidR="00D02DEC" w:rsidRPr="00D02DEC">
        <w:rPr>
          <w:rFonts w:hint="eastAsia"/>
          <w:sz w:val="24"/>
        </w:rPr>
        <w:t>、</w:t>
      </w:r>
      <w:r w:rsidR="00D02DEC" w:rsidRPr="00D02DEC">
        <w:rPr>
          <w:rFonts w:hint="eastAsia"/>
          <w:sz w:val="24"/>
        </w:rPr>
        <w:t>PCR</w:t>
      </w:r>
      <w:r w:rsidR="00D02DEC" w:rsidRPr="00D02DEC">
        <w:rPr>
          <w:rFonts w:hint="eastAsia"/>
          <w:sz w:val="24"/>
        </w:rPr>
        <w:t>等钢构厂房的桥架吊挂与厂房钢结构不得采用焊接方式连接</w:t>
      </w:r>
      <w:r w:rsidR="00D02DEC">
        <w:rPr>
          <w:rFonts w:hint="eastAsia"/>
          <w:sz w:val="24"/>
        </w:rPr>
        <w:t>。</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2</w:t>
      </w:r>
      <w:r>
        <w:rPr>
          <w:rFonts w:hint="eastAsia"/>
          <w:sz w:val="24"/>
        </w:rPr>
        <w:t>）</w:t>
      </w:r>
      <w:r w:rsidR="00AE1236">
        <w:rPr>
          <w:rFonts w:hint="eastAsia"/>
          <w:sz w:val="24"/>
        </w:rPr>
        <w:t>安装用辅材热浸镀锌工艺桥架也要选用相同工艺制成的连接片、方井螺丝螺母、桥架托臂等。</w:t>
      </w:r>
    </w:p>
    <w:p w:rsidR="009D1179" w:rsidRDefault="005E5B50" w:rsidP="00690DAF">
      <w:pPr>
        <w:tabs>
          <w:tab w:val="left" w:pos="312"/>
        </w:tabs>
        <w:adjustRightInd w:val="0"/>
        <w:snapToGrid w:val="0"/>
        <w:spacing w:line="360" w:lineRule="auto"/>
        <w:ind w:firstLineChars="200" w:firstLine="480"/>
        <w:rPr>
          <w:sz w:val="24"/>
        </w:rPr>
      </w:pPr>
      <w:r>
        <w:rPr>
          <w:rFonts w:hint="eastAsia"/>
          <w:sz w:val="24"/>
        </w:rPr>
        <w:t>3</w:t>
      </w:r>
      <w:r>
        <w:rPr>
          <w:rFonts w:hint="eastAsia"/>
          <w:sz w:val="24"/>
        </w:rPr>
        <w:t>）</w:t>
      </w:r>
      <w:r w:rsidR="00AE1236">
        <w:rPr>
          <w:rFonts w:hint="eastAsia"/>
          <w:sz w:val="24"/>
        </w:rPr>
        <w:t>电缆支架的加工应符合下列要求：</w:t>
      </w:r>
    </w:p>
    <w:p w:rsidR="00B64628" w:rsidRDefault="009D1179" w:rsidP="00690DAF">
      <w:pPr>
        <w:tabs>
          <w:tab w:val="left" w:pos="312"/>
        </w:tabs>
        <w:adjustRightInd w:val="0"/>
        <w:snapToGrid w:val="0"/>
        <w:spacing w:line="360" w:lineRule="auto"/>
        <w:ind w:firstLineChars="200" w:firstLine="480"/>
        <w:rPr>
          <w:sz w:val="24"/>
        </w:rPr>
      </w:pPr>
      <w:r>
        <w:rPr>
          <w:rFonts w:hint="eastAsia"/>
          <w:sz w:val="24"/>
        </w:rPr>
        <w:t>（</w:t>
      </w:r>
      <w:r w:rsidR="00AE1236" w:rsidRPr="00B64628">
        <w:rPr>
          <w:rFonts w:hint="eastAsia"/>
          <w:sz w:val="24"/>
        </w:rPr>
        <w:t>1</w:t>
      </w:r>
      <w:r w:rsidR="00AE1236" w:rsidRPr="00B64628">
        <w:rPr>
          <w:rFonts w:hint="eastAsia"/>
          <w:sz w:val="24"/>
        </w:rPr>
        <w:t>）钢材应平直，无明显扭曲。下料误差应在</w:t>
      </w:r>
      <w:r w:rsidR="00AE1236" w:rsidRPr="00B64628">
        <w:rPr>
          <w:rFonts w:hint="eastAsia"/>
          <w:sz w:val="24"/>
        </w:rPr>
        <w:t>5mm</w:t>
      </w:r>
      <w:r w:rsidR="00AE1236" w:rsidRPr="00B64628">
        <w:rPr>
          <w:rFonts w:hint="eastAsia"/>
          <w:sz w:val="24"/>
        </w:rPr>
        <w:t>范围内，切口应无卷边、毛刺。</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2</w:t>
      </w:r>
      <w:r w:rsidRPr="00B64628">
        <w:rPr>
          <w:rFonts w:hint="eastAsia"/>
          <w:sz w:val="24"/>
        </w:rPr>
        <w:t>）支架应焊接牢固，无显著变形。各横撑间的垂直净距与设计偏差不应大于</w:t>
      </w:r>
      <w:r w:rsidR="00B64628">
        <w:rPr>
          <w:rFonts w:hint="eastAsia"/>
          <w:sz w:val="24"/>
        </w:rPr>
        <w:t>5mm</w:t>
      </w:r>
      <w:r w:rsidR="00B64628">
        <w:rPr>
          <w:rFonts w:hint="eastAsia"/>
          <w:sz w:val="24"/>
        </w:rPr>
        <w:t>。</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3</w:t>
      </w:r>
      <w:r w:rsidRPr="00B64628">
        <w:rPr>
          <w:rFonts w:hint="eastAsia"/>
          <w:sz w:val="24"/>
        </w:rPr>
        <w:t>）金属电缆支架必须进行防腐处理。位于湿热、盐雾以及有化学腐蚀地区时，应根据设计作特殊的防腐处理。</w:t>
      </w:r>
    </w:p>
    <w:p w:rsidR="00B64628" w:rsidRDefault="005E5B50" w:rsidP="00690DAF">
      <w:pPr>
        <w:adjustRightInd w:val="0"/>
        <w:snapToGrid w:val="0"/>
        <w:spacing w:line="360" w:lineRule="auto"/>
        <w:ind w:firstLineChars="200" w:firstLine="480"/>
        <w:rPr>
          <w:sz w:val="24"/>
        </w:rPr>
      </w:pPr>
      <w:r>
        <w:rPr>
          <w:rFonts w:hint="eastAsia"/>
          <w:sz w:val="24"/>
        </w:rPr>
        <w:t>4</w:t>
      </w:r>
      <w:r>
        <w:rPr>
          <w:rFonts w:hint="eastAsia"/>
          <w:sz w:val="24"/>
        </w:rPr>
        <w:t>）</w:t>
      </w:r>
      <w:r w:rsidR="00B64628">
        <w:rPr>
          <w:rFonts w:hint="eastAsia"/>
          <w:sz w:val="24"/>
        </w:rPr>
        <w:t xml:space="preserve"> </w:t>
      </w:r>
      <w:r w:rsidR="00AE1236">
        <w:rPr>
          <w:rFonts w:hint="eastAsia"/>
          <w:sz w:val="24"/>
        </w:rPr>
        <w:t>电缆支架的层间允许最小距离，当设计无规定时，</w:t>
      </w:r>
      <w:r w:rsidR="00B64628">
        <w:rPr>
          <w:rFonts w:hint="eastAsia"/>
          <w:sz w:val="24"/>
        </w:rPr>
        <w:t>按照最新的规范标准执行。</w:t>
      </w:r>
    </w:p>
    <w:p w:rsidR="00B64628" w:rsidRDefault="005E5B50" w:rsidP="00690DAF">
      <w:pPr>
        <w:adjustRightInd w:val="0"/>
        <w:snapToGrid w:val="0"/>
        <w:spacing w:line="360" w:lineRule="auto"/>
        <w:ind w:firstLineChars="200" w:firstLine="480"/>
        <w:rPr>
          <w:sz w:val="24"/>
        </w:rPr>
      </w:pPr>
      <w:r>
        <w:rPr>
          <w:rFonts w:hint="eastAsia"/>
          <w:sz w:val="24"/>
        </w:rPr>
        <w:t>5</w:t>
      </w:r>
      <w:r>
        <w:rPr>
          <w:rFonts w:hint="eastAsia"/>
          <w:sz w:val="24"/>
        </w:rPr>
        <w:t>）</w:t>
      </w:r>
      <w:r w:rsidR="00B64628">
        <w:rPr>
          <w:rFonts w:hint="eastAsia"/>
          <w:sz w:val="24"/>
        </w:rPr>
        <w:t xml:space="preserve"> </w:t>
      </w:r>
      <w:r w:rsidR="00AE1236">
        <w:rPr>
          <w:rFonts w:hint="eastAsia"/>
          <w:sz w:val="24"/>
        </w:rPr>
        <w:t>电缆支架应安装牢固，横平竖直；托架支吊架的固定方式应按设计要求进行。各支架的同层横挡应在同一水平面上，其高低偏差不应大于</w:t>
      </w:r>
      <w:r w:rsidR="00AE1236">
        <w:rPr>
          <w:rFonts w:hint="eastAsia"/>
          <w:sz w:val="24"/>
        </w:rPr>
        <w:t>5mm</w:t>
      </w:r>
      <w:r w:rsidR="00AE1236">
        <w:rPr>
          <w:rFonts w:hint="eastAsia"/>
          <w:sz w:val="24"/>
        </w:rPr>
        <w:t>。托架支吊架沿桥架走向左右的偏差不应大于</w:t>
      </w:r>
      <w:r w:rsidR="00AE1236">
        <w:rPr>
          <w:rFonts w:hint="eastAsia"/>
          <w:sz w:val="24"/>
        </w:rPr>
        <w:t>10mm</w:t>
      </w:r>
      <w:r w:rsidR="00AE1236">
        <w:rPr>
          <w:rFonts w:hint="eastAsia"/>
          <w:sz w:val="24"/>
        </w:rPr>
        <w:t>。在有坡度的电缆沟内或建筑物上安装的电缆支架，应有与电缆沟或建筑物相同的坡度。电缆支架最上层及最下层</w:t>
      </w:r>
      <w:r w:rsidR="00AE1236">
        <w:rPr>
          <w:rFonts w:hint="eastAsia"/>
          <w:sz w:val="24"/>
        </w:rPr>
        <w:lastRenderedPageBreak/>
        <w:t>至沟顶、楼板或沟底、地面的距离，当设计无规定时，</w:t>
      </w:r>
      <w:r w:rsidR="00B64628">
        <w:rPr>
          <w:rFonts w:hint="eastAsia"/>
          <w:sz w:val="24"/>
        </w:rPr>
        <w:t>按照最新的规范标准执行。</w:t>
      </w:r>
    </w:p>
    <w:p w:rsidR="00B64628" w:rsidRDefault="00AE1236" w:rsidP="00690DAF">
      <w:pPr>
        <w:adjustRightInd w:val="0"/>
        <w:snapToGrid w:val="0"/>
        <w:spacing w:line="360" w:lineRule="auto"/>
        <w:ind w:firstLineChars="200" w:firstLine="480"/>
        <w:rPr>
          <w:sz w:val="24"/>
        </w:rPr>
      </w:pPr>
      <w:r>
        <w:rPr>
          <w:rFonts w:hint="eastAsia"/>
          <w:sz w:val="24"/>
        </w:rPr>
        <w:t> </w:t>
      </w:r>
      <w:r w:rsidR="005E5B50">
        <w:rPr>
          <w:rFonts w:hint="eastAsia"/>
          <w:sz w:val="24"/>
        </w:rPr>
        <w:t>6</w:t>
      </w:r>
      <w:r w:rsidR="005E5B50">
        <w:rPr>
          <w:rFonts w:hint="eastAsia"/>
          <w:sz w:val="24"/>
        </w:rPr>
        <w:t>）</w:t>
      </w:r>
      <w:r w:rsidR="00B64628">
        <w:rPr>
          <w:rFonts w:hint="eastAsia"/>
          <w:sz w:val="24"/>
        </w:rPr>
        <w:t xml:space="preserve"> </w:t>
      </w:r>
      <w:r>
        <w:rPr>
          <w:rFonts w:hint="eastAsia"/>
          <w:sz w:val="24"/>
        </w:rPr>
        <w:t>组装后的钢结构竖井，其垂直偏差不应大于其长度的</w:t>
      </w:r>
      <w:r>
        <w:rPr>
          <w:rFonts w:hint="eastAsia"/>
          <w:sz w:val="24"/>
        </w:rPr>
        <w:t>2/1000</w:t>
      </w:r>
      <w:r>
        <w:rPr>
          <w:rFonts w:hint="eastAsia"/>
          <w:sz w:val="24"/>
        </w:rPr>
        <w:t>；支架横撑的水平误差不应大于其宽度的</w:t>
      </w:r>
      <w:r>
        <w:rPr>
          <w:rFonts w:hint="eastAsia"/>
          <w:sz w:val="24"/>
        </w:rPr>
        <w:t>2/1000</w:t>
      </w:r>
      <w:r>
        <w:rPr>
          <w:rFonts w:hint="eastAsia"/>
          <w:sz w:val="24"/>
        </w:rPr>
        <w:t>；竖井对角线的偏差不应大于其对角线长度的</w:t>
      </w:r>
      <w:r>
        <w:rPr>
          <w:rFonts w:hint="eastAsia"/>
          <w:sz w:val="24"/>
        </w:rPr>
        <w:t>5/1000</w:t>
      </w:r>
      <w:r>
        <w:rPr>
          <w:rFonts w:hint="eastAsia"/>
          <w:sz w:val="24"/>
        </w:rPr>
        <w:t>。</w:t>
      </w:r>
    </w:p>
    <w:p w:rsidR="00B64628" w:rsidRDefault="005E5B50" w:rsidP="00690DAF">
      <w:pPr>
        <w:adjustRightInd w:val="0"/>
        <w:snapToGrid w:val="0"/>
        <w:spacing w:line="360" w:lineRule="auto"/>
        <w:ind w:firstLineChars="200" w:firstLine="480"/>
        <w:rPr>
          <w:sz w:val="24"/>
        </w:rPr>
      </w:pPr>
      <w:r>
        <w:rPr>
          <w:rFonts w:hint="eastAsia"/>
          <w:sz w:val="24"/>
        </w:rPr>
        <w:t>7</w:t>
      </w:r>
      <w:r>
        <w:rPr>
          <w:rFonts w:hint="eastAsia"/>
          <w:sz w:val="24"/>
        </w:rPr>
        <w:t>）</w:t>
      </w:r>
      <w:r w:rsidR="00B64628">
        <w:rPr>
          <w:rFonts w:hint="eastAsia"/>
          <w:sz w:val="24"/>
        </w:rPr>
        <w:t xml:space="preserve"> </w:t>
      </w:r>
      <w:r w:rsidR="00B64628">
        <w:rPr>
          <w:rFonts w:hint="eastAsia"/>
          <w:sz w:val="24"/>
        </w:rPr>
        <w:t>电缆桥架的配制应符合下列要求</w:t>
      </w:r>
      <w:r w:rsidR="00B64628">
        <w:rPr>
          <w:rFonts w:hint="eastAsia"/>
          <w:sz w:val="24"/>
        </w:rPr>
        <w:t>:</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的支</w:t>
      </w:r>
      <w:r>
        <w:rPr>
          <w:rFonts w:hint="eastAsia"/>
          <w:sz w:val="24"/>
        </w:rPr>
        <w:t>(</w:t>
      </w:r>
      <w:r>
        <w:rPr>
          <w:rFonts w:hint="eastAsia"/>
          <w:sz w:val="24"/>
        </w:rPr>
        <w:t>吊〉架、连接件和附件的质量应符合现行的有关技术标准。</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的规格、支吊跨距、防腐类型应符合设计要求。</w:t>
      </w:r>
    </w:p>
    <w:p w:rsidR="00B64628" w:rsidRDefault="005E5B50" w:rsidP="00690DAF">
      <w:pPr>
        <w:adjustRightInd w:val="0"/>
        <w:snapToGrid w:val="0"/>
        <w:spacing w:line="360" w:lineRule="auto"/>
        <w:ind w:firstLineChars="200" w:firstLine="480"/>
        <w:rPr>
          <w:sz w:val="24"/>
        </w:rPr>
      </w:pPr>
      <w:r>
        <w:rPr>
          <w:rFonts w:hint="eastAsia"/>
          <w:sz w:val="24"/>
        </w:rPr>
        <w:t>8</w:t>
      </w:r>
      <w:r>
        <w:rPr>
          <w:rFonts w:hint="eastAsia"/>
          <w:sz w:val="24"/>
        </w:rPr>
        <w:t>）</w:t>
      </w:r>
      <w:r w:rsidR="00B64628">
        <w:rPr>
          <w:rFonts w:hint="eastAsia"/>
          <w:sz w:val="24"/>
        </w:rPr>
        <w:t xml:space="preserve"> </w:t>
      </w:r>
      <w:r w:rsidR="00AE1236">
        <w:rPr>
          <w:rFonts w:hint="eastAsia"/>
          <w:sz w:val="24"/>
        </w:rPr>
        <w:t>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在每个支吊架上的固定应牢固；梯架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连接板的螺栓应紧固，螺母应位于梯架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的外侧。铝合金梯架在钢制支吊架上固定时，应有防电化腐蚀的措施。</w:t>
      </w:r>
    </w:p>
    <w:p w:rsidR="00B64628" w:rsidRDefault="005E5B50" w:rsidP="00690DAF">
      <w:pPr>
        <w:adjustRightInd w:val="0"/>
        <w:snapToGrid w:val="0"/>
        <w:spacing w:line="360" w:lineRule="auto"/>
        <w:ind w:firstLineChars="200" w:firstLine="480"/>
        <w:rPr>
          <w:sz w:val="24"/>
        </w:rPr>
      </w:pPr>
      <w:r>
        <w:rPr>
          <w:rFonts w:hint="eastAsia"/>
          <w:sz w:val="24"/>
        </w:rPr>
        <w:t>9</w:t>
      </w:r>
      <w:r>
        <w:rPr>
          <w:rFonts w:hint="eastAsia"/>
          <w:sz w:val="24"/>
        </w:rPr>
        <w:t>）</w:t>
      </w:r>
      <w:r w:rsidR="00AE1236">
        <w:rPr>
          <w:rFonts w:hint="eastAsia"/>
          <w:sz w:val="24"/>
        </w:rPr>
        <w:t>当直线段钢制电缆桥架超过</w:t>
      </w:r>
      <w:r w:rsidR="00AE1236">
        <w:rPr>
          <w:rFonts w:hint="eastAsia"/>
          <w:sz w:val="24"/>
        </w:rPr>
        <w:t>30m</w:t>
      </w:r>
      <w:r w:rsidR="00AE1236">
        <w:rPr>
          <w:rFonts w:hint="eastAsia"/>
          <w:sz w:val="24"/>
        </w:rPr>
        <w:t>、铝合金或玻璃钢制电缆桥架超过</w:t>
      </w:r>
      <w:r w:rsidR="00AE1236">
        <w:rPr>
          <w:rFonts w:hint="eastAsia"/>
          <w:sz w:val="24"/>
        </w:rPr>
        <w:t>15m</w:t>
      </w:r>
      <w:r w:rsidR="00AE1236">
        <w:rPr>
          <w:rFonts w:hint="eastAsia"/>
          <w:sz w:val="24"/>
        </w:rPr>
        <w:t>时，应有伸缩缝，其连接宜采用伸缩连接板；电缆桥架跨越建筑物伸缩缝处应设置伸缩缝。</w:t>
      </w:r>
    </w:p>
    <w:p w:rsidR="00B64628" w:rsidRDefault="005E5B50" w:rsidP="00690DAF">
      <w:pPr>
        <w:adjustRightInd w:val="0"/>
        <w:snapToGrid w:val="0"/>
        <w:spacing w:line="360" w:lineRule="auto"/>
        <w:ind w:firstLineChars="200" w:firstLine="480"/>
        <w:rPr>
          <w:sz w:val="24"/>
        </w:rPr>
      </w:pPr>
      <w:r>
        <w:rPr>
          <w:rFonts w:hint="eastAsia"/>
          <w:sz w:val="24"/>
        </w:rPr>
        <w:t>10</w:t>
      </w:r>
      <w:r>
        <w:rPr>
          <w:rFonts w:hint="eastAsia"/>
          <w:sz w:val="24"/>
        </w:rPr>
        <w:t>）</w:t>
      </w:r>
      <w:r w:rsidR="00AE1236">
        <w:rPr>
          <w:rFonts w:hint="eastAsia"/>
          <w:sz w:val="24"/>
        </w:rPr>
        <w:t>电缆桥架转弯处的转弯半径，不应小于该桥架上的电缆最小允许弯曲半径的最大者。</w:t>
      </w:r>
    </w:p>
    <w:p w:rsidR="00B64628" w:rsidRDefault="005E5B50" w:rsidP="00690DAF">
      <w:pPr>
        <w:adjustRightInd w:val="0"/>
        <w:snapToGrid w:val="0"/>
        <w:spacing w:line="360" w:lineRule="auto"/>
        <w:ind w:firstLineChars="200" w:firstLine="480"/>
        <w:rPr>
          <w:sz w:val="24"/>
        </w:rPr>
      </w:pPr>
      <w:r>
        <w:rPr>
          <w:rFonts w:hint="eastAsia"/>
          <w:sz w:val="24"/>
        </w:rPr>
        <w:t>11</w:t>
      </w:r>
      <w:r>
        <w:rPr>
          <w:rFonts w:hint="eastAsia"/>
          <w:sz w:val="24"/>
        </w:rPr>
        <w:t>）</w:t>
      </w:r>
      <w:r w:rsidR="00AE1236">
        <w:rPr>
          <w:rFonts w:hint="eastAsia"/>
          <w:sz w:val="24"/>
        </w:rPr>
        <w:t>电缆支架全长均应有良好的接地。</w:t>
      </w:r>
    </w:p>
    <w:p w:rsidR="00B64628" w:rsidRDefault="005E5B50" w:rsidP="00690DAF">
      <w:pPr>
        <w:adjustRightInd w:val="0"/>
        <w:snapToGrid w:val="0"/>
        <w:spacing w:line="360" w:lineRule="auto"/>
        <w:ind w:firstLineChars="200" w:firstLine="480"/>
        <w:rPr>
          <w:sz w:val="24"/>
        </w:rPr>
      </w:pPr>
      <w:r>
        <w:rPr>
          <w:rFonts w:hint="eastAsia"/>
          <w:sz w:val="24"/>
        </w:rPr>
        <w:t>12</w:t>
      </w:r>
      <w:r>
        <w:rPr>
          <w:rFonts w:hint="eastAsia"/>
          <w:sz w:val="24"/>
        </w:rPr>
        <w:t>）</w:t>
      </w:r>
      <w:r w:rsidR="00AE1236">
        <w:rPr>
          <w:rFonts w:hint="eastAsia"/>
          <w:sz w:val="24"/>
        </w:rPr>
        <w:t>桥架要按照要求采购，订货时要按照甲方要求等规范要求桥架供应单位。在预算中只要列出所要用的直通桥架单价，各种弯头、变径、喇趴口等按照同规格直通桥架一米计算价格。</w:t>
      </w:r>
    </w:p>
    <w:p w:rsidR="00B64628" w:rsidRDefault="00846D90" w:rsidP="00690DAF">
      <w:pPr>
        <w:adjustRightInd w:val="0"/>
        <w:snapToGrid w:val="0"/>
        <w:spacing w:line="360" w:lineRule="auto"/>
        <w:ind w:firstLineChars="200" w:firstLine="480"/>
        <w:rPr>
          <w:sz w:val="24"/>
        </w:rPr>
      </w:pPr>
      <w:r>
        <w:rPr>
          <w:rFonts w:hint="eastAsia"/>
          <w:sz w:val="24"/>
        </w:rPr>
        <w:t>13</w:t>
      </w:r>
      <w:r>
        <w:rPr>
          <w:rFonts w:hint="eastAsia"/>
          <w:sz w:val="24"/>
        </w:rPr>
        <w:t>）</w:t>
      </w:r>
      <w:r w:rsidR="00AE1236">
        <w:rPr>
          <w:rFonts w:hint="eastAsia"/>
          <w:sz w:val="24"/>
        </w:rPr>
        <w:t>桥架走向及桥架规格的选用，基本上参考图纸，如需变动需跟业主电气工程师沟通，业主工程师也可根据工程实际需要对桥架的走向及桥架规格做调整，施工方应积极配合业主方增加桥架安装的要求，整个工程安装中需要安装的桥架不管难易都要施工单位完成，不得推脱。</w:t>
      </w:r>
    </w:p>
    <w:p w:rsidR="00BE2999" w:rsidRDefault="00846D90" w:rsidP="00690DAF">
      <w:pPr>
        <w:adjustRightInd w:val="0"/>
        <w:snapToGrid w:val="0"/>
        <w:spacing w:line="360" w:lineRule="auto"/>
        <w:ind w:firstLineChars="200" w:firstLine="480"/>
        <w:rPr>
          <w:sz w:val="24"/>
        </w:rPr>
      </w:pPr>
      <w:r>
        <w:rPr>
          <w:rFonts w:hint="eastAsia"/>
          <w:sz w:val="24"/>
        </w:rPr>
        <w:t>14</w:t>
      </w:r>
      <w:r>
        <w:rPr>
          <w:rFonts w:hint="eastAsia"/>
          <w:sz w:val="24"/>
        </w:rPr>
        <w:t>）</w:t>
      </w:r>
      <w:r w:rsidR="00AE1236">
        <w:rPr>
          <w:rFonts w:hint="eastAsia"/>
          <w:sz w:val="24"/>
        </w:rPr>
        <w:t>工程结束后中标方给出桥架完工图纸。</w:t>
      </w:r>
    </w:p>
    <w:p w:rsidR="00BE2999" w:rsidRDefault="00AE1236" w:rsidP="00690DAF">
      <w:pPr>
        <w:adjustRightInd w:val="0"/>
        <w:spacing w:line="360" w:lineRule="auto"/>
        <w:ind w:firstLineChars="200" w:firstLine="643"/>
        <w:jc w:val="left"/>
        <w:rPr>
          <w:b/>
          <w:bCs/>
          <w:sz w:val="32"/>
          <w:szCs w:val="32"/>
        </w:rPr>
      </w:pPr>
      <w:r>
        <w:rPr>
          <w:rFonts w:hint="eastAsia"/>
          <w:b/>
          <w:bCs/>
          <w:sz w:val="32"/>
          <w:szCs w:val="32"/>
        </w:rPr>
        <w:t>三</w:t>
      </w:r>
      <w:r>
        <w:rPr>
          <w:rFonts w:hint="eastAsia"/>
          <w:b/>
          <w:bCs/>
          <w:sz w:val="32"/>
          <w:szCs w:val="32"/>
        </w:rPr>
        <w:t xml:space="preserve"> </w:t>
      </w:r>
      <w:r>
        <w:rPr>
          <w:rFonts w:hint="eastAsia"/>
          <w:b/>
          <w:bCs/>
          <w:sz w:val="32"/>
          <w:szCs w:val="32"/>
        </w:rPr>
        <w:t>电缆</w:t>
      </w:r>
      <w:r w:rsidR="007A1C73">
        <w:rPr>
          <w:rFonts w:hint="eastAsia"/>
          <w:b/>
          <w:bCs/>
          <w:sz w:val="32"/>
          <w:szCs w:val="32"/>
        </w:rPr>
        <w:t>技术要求</w:t>
      </w:r>
    </w:p>
    <w:p w:rsidR="0023599C" w:rsidRDefault="0023599C" w:rsidP="0023599C">
      <w:pPr>
        <w:widowControl/>
        <w:adjustRightInd w:val="0"/>
        <w:snapToGrid w:val="0"/>
        <w:spacing w:line="360" w:lineRule="auto"/>
        <w:ind w:firstLineChars="200" w:firstLine="480"/>
        <w:rPr>
          <w:rFonts w:ascii="宋体"/>
          <w:sz w:val="24"/>
          <w:szCs w:val="20"/>
        </w:rPr>
      </w:pPr>
      <w:r>
        <w:rPr>
          <w:rFonts w:ascii="宋体" w:hint="eastAsia"/>
          <w:sz w:val="24"/>
          <w:szCs w:val="20"/>
        </w:rPr>
        <w:t>1、电缆成套技术标准应符合：</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 311.1   </w:t>
      </w:r>
      <w:r>
        <w:rPr>
          <w:rFonts w:ascii="宋体"/>
          <w:sz w:val="24"/>
        </w:rPr>
        <w:t>《</w:t>
      </w:r>
      <w:r>
        <w:rPr>
          <w:rFonts w:ascii="宋体" w:hint="eastAsia"/>
          <w:sz w:val="24"/>
        </w:rPr>
        <w:t>高压输变电设备的绝缘配合</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r>
        <w:rPr>
          <w:rFonts w:ascii="宋体"/>
          <w:sz w:val="24"/>
        </w:rPr>
        <w:t xml:space="preserve"> </w:t>
      </w:r>
    </w:p>
    <w:p w:rsidR="0023599C" w:rsidRDefault="0023599C" w:rsidP="0023599C">
      <w:pPr>
        <w:adjustRightInd w:val="0"/>
        <w:snapToGrid w:val="0"/>
        <w:spacing w:line="360" w:lineRule="auto"/>
        <w:ind w:firstLineChars="175" w:firstLine="420"/>
        <w:rPr>
          <w:rFonts w:ascii="宋体"/>
          <w:sz w:val="24"/>
        </w:rPr>
      </w:pPr>
      <w:r>
        <w:rPr>
          <w:rFonts w:ascii="宋体" w:hAnsi="宋体" w:hint="eastAsia"/>
          <w:sz w:val="24"/>
        </w:rPr>
        <w:lastRenderedPageBreak/>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23599C" w:rsidRPr="00797ADA" w:rsidRDefault="0023599C" w:rsidP="00797ADA">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E2999" w:rsidRDefault="0023599C" w:rsidP="00690DAF">
      <w:pPr>
        <w:adjustRightInd w:val="0"/>
        <w:spacing w:line="360" w:lineRule="auto"/>
        <w:ind w:firstLineChars="200" w:firstLine="480"/>
        <w:jc w:val="left"/>
        <w:rPr>
          <w:sz w:val="24"/>
        </w:rPr>
      </w:pPr>
      <w:r>
        <w:rPr>
          <w:rFonts w:hint="eastAsia"/>
          <w:sz w:val="24"/>
        </w:rPr>
        <w:t>2</w:t>
      </w:r>
      <w:r>
        <w:rPr>
          <w:rFonts w:hint="eastAsia"/>
          <w:sz w:val="24"/>
        </w:rPr>
        <w:t>、</w:t>
      </w:r>
      <w:r w:rsidR="00AE1236">
        <w:rPr>
          <w:rFonts w:hint="eastAsia"/>
          <w:sz w:val="24"/>
        </w:rPr>
        <w:t>电缆敷设前应按下列要求进行检查：</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）电缆通道畅通，排水良好。金属部分的防腐层完整。隧道内照明求。通风符合要求。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）电缆型号、电压、规格应符合设计。</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）电缆外观应无损伤、绝缘良好，当对电缆的密封有怀疑时，应进行潮湿判断；直埋电缆与水底电缆应经试验合格。</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）电缆放线架应放置稳妥，钢轴的强度和长度应与电缆盘重量和宽度相配合。</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5</w:t>
      </w:r>
      <w:r>
        <w:rPr>
          <w:rFonts w:hint="eastAsia"/>
          <w:sz w:val="24"/>
        </w:rPr>
        <w:t>）敷设前应按设计和实际路径计算每根电缆的长度，合理安排每盘电缆，减少电缆接头。</w:t>
      </w:r>
    </w:p>
    <w:p w:rsidR="00BE2999" w:rsidRDefault="0023599C" w:rsidP="00690DAF">
      <w:pPr>
        <w:adjustRightInd w:val="0"/>
        <w:spacing w:line="360" w:lineRule="auto"/>
        <w:ind w:firstLineChars="200" w:firstLine="480"/>
        <w:jc w:val="left"/>
        <w:rPr>
          <w:sz w:val="24"/>
        </w:rPr>
      </w:pPr>
      <w:r>
        <w:rPr>
          <w:rFonts w:hint="eastAsia"/>
          <w:sz w:val="24"/>
        </w:rPr>
        <w:t>3</w:t>
      </w:r>
      <w:r>
        <w:rPr>
          <w:rFonts w:hint="eastAsia"/>
          <w:sz w:val="24"/>
        </w:rPr>
        <w:t>、</w:t>
      </w:r>
      <w:r w:rsidR="00AE1236">
        <w:rPr>
          <w:rFonts w:hint="eastAsia"/>
          <w:sz w:val="24"/>
        </w:rPr>
        <w:t xml:space="preserve"> </w:t>
      </w:r>
      <w:r w:rsidR="00AE1236">
        <w:rPr>
          <w:rFonts w:hint="eastAsia"/>
          <w:sz w:val="24"/>
        </w:rPr>
        <w:t>电缆敷设时，不应损坏电缆沟、隧道、电缆井和人均防水层。</w:t>
      </w:r>
    </w:p>
    <w:p w:rsidR="00BE2999" w:rsidRDefault="0023599C" w:rsidP="00690DAF">
      <w:pPr>
        <w:adjustRightInd w:val="0"/>
        <w:spacing w:line="360" w:lineRule="auto"/>
        <w:ind w:firstLineChars="200" w:firstLine="480"/>
        <w:jc w:val="left"/>
        <w:rPr>
          <w:sz w:val="24"/>
        </w:rPr>
      </w:pPr>
      <w:r>
        <w:rPr>
          <w:rFonts w:hint="eastAsia"/>
          <w:sz w:val="24"/>
        </w:rPr>
        <w:t>4</w:t>
      </w:r>
      <w:r>
        <w:rPr>
          <w:rFonts w:hint="eastAsia"/>
          <w:sz w:val="24"/>
        </w:rPr>
        <w:t>、</w:t>
      </w:r>
      <w:r w:rsidR="00AE1236">
        <w:rPr>
          <w:rFonts w:hint="eastAsia"/>
          <w:sz w:val="24"/>
        </w:rPr>
        <w:t>三相四线制系统中应采用四芯电力电缆，不应采用二芯电缆另加一根单芯电缆或以导线、电缆金属护套作中性线。</w:t>
      </w:r>
    </w:p>
    <w:p w:rsidR="00BE2999" w:rsidRDefault="0023599C" w:rsidP="00690DAF">
      <w:pPr>
        <w:adjustRightInd w:val="0"/>
        <w:spacing w:line="360" w:lineRule="auto"/>
        <w:ind w:firstLineChars="200" w:firstLine="480"/>
        <w:jc w:val="left"/>
        <w:rPr>
          <w:sz w:val="24"/>
        </w:rPr>
      </w:pPr>
      <w:r>
        <w:rPr>
          <w:rFonts w:hint="eastAsia"/>
          <w:sz w:val="24"/>
        </w:rPr>
        <w:t>5</w:t>
      </w:r>
      <w:r>
        <w:rPr>
          <w:rFonts w:hint="eastAsia"/>
          <w:sz w:val="24"/>
        </w:rPr>
        <w:t>、</w:t>
      </w:r>
      <w:r w:rsidR="00AE1236">
        <w:rPr>
          <w:rFonts w:hint="eastAsia"/>
          <w:sz w:val="24"/>
        </w:rPr>
        <w:t xml:space="preserve"> </w:t>
      </w:r>
      <w:r w:rsidR="00AE1236">
        <w:rPr>
          <w:rFonts w:hint="eastAsia"/>
          <w:sz w:val="24"/>
        </w:rPr>
        <w:t>并联使用的电力电缆其长度、型号、规格宜相同。</w:t>
      </w:r>
    </w:p>
    <w:p w:rsidR="00BE2999" w:rsidRDefault="0023599C" w:rsidP="00690DAF">
      <w:pPr>
        <w:adjustRightInd w:val="0"/>
        <w:spacing w:line="360" w:lineRule="auto"/>
        <w:ind w:firstLineChars="200" w:firstLine="480"/>
        <w:jc w:val="left"/>
        <w:rPr>
          <w:sz w:val="24"/>
        </w:rPr>
      </w:pPr>
      <w:r>
        <w:rPr>
          <w:rFonts w:hint="eastAsia"/>
          <w:sz w:val="24"/>
        </w:rPr>
        <w:t>6</w:t>
      </w:r>
      <w:r>
        <w:rPr>
          <w:rFonts w:hint="eastAsia"/>
          <w:sz w:val="24"/>
        </w:rPr>
        <w:t>、</w:t>
      </w:r>
      <w:r w:rsidR="00AE1236">
        <w:rPr>
          <w:rFonts w:hint="eastAsia"/>
          <w:sz w:val="24"/>
        </w:rPr>
        <w:t>电力电缆在终端头与接头附近宜留有备用长度。</w:t>
      </w:r>
    </w:p>
    <w:p w:rsidR="004E54C2" w:rsidRDefault="0023599C" w:rsidP="00690DAF">
      <w:pPr>
        <w:adjustRightInd w:val="0"/>
        <w:spacing w:line="360" w:lineRule="auto"/>
        <w:ind w:firstLineChars="200" w:firstLine="480"/>
        <w:jc w:val="left"/>
        <w:rPr>
          <w:sz w:val="24"/>
        </w:rPr>
      </w:pPr>
      <w:r>
        <w:rPr>
          <w:rFonts w:hint="eastAsia"/>
          <w:sz w:val="24"/>
        </w:rPr>
        <w:t>7</w:t>
      </w:r>
      <w:r>
        <w:rPr>
          <w:rFonts w:hint="eastAsia"/>
          <w:sz w:val="24"/>
        </w:rPr>
        <w:t>、</w:t>
      </w:r>
      <w:r w:rsidR="00AE1236">
        <w:rPr>
          <w:rFonts w:hint="eastAsia"/>
          <w:sz w:val="24"/>
        </w:rPr>
        <w:t>电缆各支持点间的距离应符合设计规定。</w:t>
      </w:r>
    </w:p>
    <w:p w:rsidR="00BE2999" w:rsidRDefault="0023599C" w:rsidP="00690DAF">
      <w:pPr>
        <w:adjustRightInd w:val="0"/>
        <w:spacing w:line="360" w:lineRule="auto"/>
        <w:ind w:firstLineChars="200" w:firstLine="480"/>
        <w:jc w:val="left"/>
        <w:rPr>
          <w:sz w:val="24"/>
        </w:rPr>
      </w:pPr>
      <w:r>
        <w:rPr>
          <w:rFonts w:hint="eastAsia"/>
          <w:sz w:val="24"/>
        </w:rPr>
        <w:t>8</w:t>
      </w:r>
      <w:r>
        <w:rPr>
          <w:rFonts w:hint="eastAsia"/>
          <w:sz w:val="24"/>
        </w:rPr>
        <w:t>、</w:t>
      </w:r>
      <w:r w:rsidR="00AE1236">
        <w:rPr>
          <w:rFonts w:hint="eastAsia"/>
          <w:sz w:val="24"/>
        </w:rPr>
        <w:t>电缆的最小弯曲半径应符合表</w:t>
      </w:r>
      <w:r w:rsidR="00AE1236">
        <w:rPr>
          <w:rFonts w:hint="eastAsia"/>
          <w:sz w:val="24"/>
        </w:rPr>
        <w:t>5.1.</w:t>
      </w:r>
      <w:r>
        <w:rPr>
          <w:rFonts w:hint="eastAsia"/>
          <w:sz w:val="24"/>
        </w:rPr>
        <w:t>8</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sidR="0023599C">
        <w:rPr>
          <w:rFonts w:hint="eastAsia"/>
          <w:sz w:val="24"/>
        </w:rPr>
        <w:t>5.1.8</w:t>
      </w:r>
      <w:r>
        <w:rPr>
          <w:rFonts w:hint="eastAsia"/>
          <w:sz w:val="24"/>
        </w:rPr>
        <w:t xml:space="preserve">  </w:t>
      </w:r>
      <w:r>
        <w:rPr>
          <w:rFonts w:hint="eastAsia"/>
          <w:sz w:val="24"/>
        </w:rPr>
        <w:t>电缆最小弯曲半径</w:t>
      </w:r>
    </w:p>
    <w:p w:rsidR="00BE2999" w:rsidRDefault="00AE1236" w:rsidP="00690DAF">
      <w:pPr>
        <w:adjustRightInd w:val="0"/>
        <w:spacing w:line="360" w:lineRule="auto"/>
        <w:ind w:firstLineChars="200" w:firstLine="480"/>
        <w:jc w:val="left"/>
        <w:rPr>
          <w:sz w:val="24"/>
        </w:rPr>
      </w:pPr>
      <w:r>
        <w:rPr>
          <w:rFonts w:hint="eastAsia"/>
          <w:sz w:val="24"/>
        </w:rPr>
        <w:lastRenderedPageBreak/>
        <w:fldChar w:fldCharType="begin"/>
      </w:r>
      <w:r>
        <w:rPr>
          <w:rFonts w:hint="eastAsia"/>
          <w:sz w:val="24"/>
        </w:rPr>
        <w:instrText xml:space="preserve"> INCLUDEPICTURE "http://www.nygdgs.com/zygc/31.files/image007.png" \* MERGEFORMATINET </w:instrText>
      </w:r>
      <w:r>
        <w:rPr>
          <w:rFonts w:hint="eastAsia"/>
          <w:sz w:val="24"/>
        </w:rPr>
        <w:fldChar w:fldCharType="separate"/>
      </w:r>
      <w:r>
        <w:rPr>
          <w:rFonts w:hint="eastAsia"/>
          <w:noProof/>
          <w:sz w:val="24"/>
        </w:rPr>
        <w:drawing>
          <wp:inline distT="0" distB="0" distL="114300" distR="114300" wp14:anchorId="4428C002" wp14:editId="6A5AEB5C">
            <wp:extent cx="3763645" cy="1537335"/>
            <wp:effectExtent l="0" t="0" r="8255" b="5715"/>
            <wp:docPr id="4" name="图片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7"/>
                    <pic:cNvPicPr>
                      <a:picLocks noChangeAspect="1"/>
                    </pic:cNvPicPr>
                  </pic:nvPicPr>
                  <pic:blipFill>
                    <a:blip r:embed="rId9"/>
                    <a:stretch>
                      <a:fillRect/>
                    </a:stretch>
                  </pic:blipFill>
                  <pic:spPr>
                    <a:xfrm>
                      <a:off x="0" y="0"/>
                      <a:ext cx="3763645" cy="1537335"/>
                    </a:xfrm>
                    <a:prstGeom prst="rect">
                      <a:avLst/>
                    </a:prstGeom>
                    <a:noFill/>
                    <a:ln>
                      <a:noFill/>
                    </a:ln>
                  </pic:spPr>
                </pic:pic>
              </a:graphicData>
            </a:graphic>
          </wp:inline>
        </w:drawing>
      </w:r>
      <w:r>
        <w:rPr>
          <w:rFonts w:hint="eastAsia"/>
          <w:sz w:val="24"/>
        </w:rPr>
        <w:fldChar w:fldCharType="end"/>
      </w:r>
      <w:r>
        <w:rPr>
          <w:rFonts w:hint="eastAsia"/>
          <w:sz w:val="24"/>
        </w:rPr>
        <w:br/>
        <w:t xml:space="preserve">       </w:t>
      </w:r>
      <w:r>
        <w:rPr>
          <w:rFonts w:hint="eastAsia"/>
          <w:sz w:val="24"/>
        </w:rPr>
        <w:t>注：表中</w:t>
      </w:r>
      <w:r>
        <w:rPr>
          <w:rFonts w:hint="eastAsia"/>
          <w:sz w:val="24"/>
        </w:rPr>
        <w:t>d</w:t>
      </w:r>
      <w:r>
        <w:rPr>
          <w:rFonts w:hint="eastAsia"/>
          <w:sz w:val="24"/>
        </w:rPr>
        <w:t>为电缆外径。</w:t>
      </w:r>
    </w:p>
    <w:p w:rsidR="00BE2999" w:rsidRDefault="0023599C" w:rsidP="00690DAF">
      <w:pPr>
        <w:adjustRightInd w:val="0"/>
        <w:spacing w:line="360" w:lineRule="auto"/>
        <w:ind w:firstLineChars="200" w:firstLine="480"/>
        <w:jc w:val="left"/>
        <w:rPr>
          <w:sz w:val="24"/>
        </w:rPr>
      </w:pPr>
      <w:r>
        <w:rPr>
          <w:rFonts w:hint="eastAsia"/>
          <w:sz w:val="24"/>
        </w:rPr>
        <w:t>9</w:t>
      </w:r>
      <w:r>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23599C" w:rsidP="00690DAF">
      <w:pPr>
        <w:adjustRightInd w:val="0"/>
        <w:spacing w:line="360" w:lineRule="auto"/>
        <w:ind w:firstLineChars="200" w:firstLine="480"/>
        <w:jc w:val="left"/>
        <w:rPr>
          <w:sz w:val="24"/>
        </w:rPr>
      </w:pPr>
      <w:r>
        <w:rPr>
          <w:rFonts w:hint="eastAsia"/>
          <w:sz w:val="24"/>
        </w:rPr>
        <w:t>10</w:t>
      </w:r>
      <w:r>
        <w:rPr>
          <w:rFonts w:hint="eastAsia"/>
          <w:sz w:val="24"/>
        </w:rPr>
        <w:t>、</w:t>
      </w:r>
      <w:r w:rsidR="00AE1236">
        <w:rPr>
          <w:rFonts w:hint="eastAsia"/>
          <w:sz w:val="24"/>
        </w:rPr>
        <w:t xml:space="preserve"> </w:t>
      </w:r>
      <w:r w:rsidR="00AE1236">
        <w:rPr>
          <w:rFonts w:hint="eastAsia"/>
          <w:sz w:val="24"/>
        </w:rPr>
        <w:t>用机械敷设电缆时的最大牵引强度宜符合表</w:t>
      </w:r>
      <w:r w:rsidR="00AE1236">
        <w:rPr>
          <w:rFonts w:hint="eastAsia"/>
          <w:sz w:val="24"/>
        </w:rPr>
        <w:t>5.1.10</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Pr>
          <w:rFonts w:hint="eastAsia"/>
          <w:sz w:val="24"/>
        </w:rPr>
        <w:t xml:space="preserve">5.1.10 </w:t>
      </w:r>
      <w:r>
        <w:rPr>
          <w:rFonts w:hint="eastAsia"/>
          <w:sz w:val="24"/>
        </w:rPr>
        <w:t>电缆最大牵引强度</w:t>
      </w:r>
      <w:r>
        <w:rPr>
          <w:rFonts w:hint="eastAsia"/>
          <w:sz w:val="24"/>
        </w:rPr>
        <w:t>(n/mm2)</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"http://www.nygdgs.com/zygc/31.files/image011.png" \* MERGEFORMATINET </w:instrText>
      </w:r>
      <w:r>
        <w:rPr>
          <w:rFonts w:hint="eastAsia"/>
          <w:sz w:val="24"/>
        </w:rPr>
        <w:fldChar w:fldCharType="separate"/>
      </w:r>
      <w:r>
        <w:rPr>
          <w:rFonts w:hint="eastAsia"/>
          <w:noProof/>
          <w:sz w:val="24"/>
        </w:rPr>
        <w:drawing>
          <wp:inline distT="0" distB="0" distL="114300" distR="114300" wp14:anchorId="3D041212" wp14:editId="60361AB9">
            <wp:extent cx="3839210" cy="666750"/>
            <wp:effectExtent l="0" t="0" r="8890"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11"/>
                    <pic:cNvPicPr>
                      <a:picLocks noChangeAspect="1"/>
                    </pic:cNvPicPr>
                  </pic:nvPicPr>
                  <pic:blipFill>
                    <a:blip r:embed="rId10"/>
                    <a:stretch>
                      <a:fillRect/>
                    </a:stretch>
                  </pic:blipFill>
                  <pic:spPr>
                    <a:xfrm>
                      <a:off x="0" y="0"/>
                      <a:ext cx="3839210" cy="666750"/>
                    </a:xfrm>
                    <a:prstGeom prst="rect">
                      <a:avLst/>
                    </a:prstGeom>
                    <a:noFill/>
                    <a:ln>
                      <a:noFill/>
                    </a:ln>
                  </pic:spPr>
                </pic:pic>
              </a:graphicData>
            </a:graphic>
          </wp:inline>
        </w:drawing>
      </w:r>
      <w:r>
        <w:rPr>
          <w:rFonts w:hint="eastAsia"/>
          <w:sz w:val="24"/>
        </w:rPr>
        <w:fldChar w:fldCharType="end"/>
      </w:r>
    </w:p>
    <w:p w:rsidR="00BE2999" w:rsidRDefault="00AE1236" w:rsidP="00690DAF">
      <w:pPr>
        <w:adjustRightInd w:val="0"/>
        <w:spacing w:line="360" w:lineRule="auto"/>
        <w:ind w:firstLineChars="200" w:firstLine="480"/>
        <w:jc w:val="left"/>
        <w:rPr>
          <w:sz w:val="24"/>
        </w:rPr>
      </w:pPr>
      <w:r>
        <w:rPr>
          <w:rFonts w:hint="eastAsia"/>
          <w:sz w:val="24"/>
        </w:rPr>
        <w:t>1</w:t>
      </w:r>
      <w:r w:rsidR="0023599C">
        <w:rPr>
          <w:rFonts w:hint="eastAsia"/>
          <w:sz w:val="24"/>
        </w:rPr>
        <w:t>1</w:t>
      </w:r>
      <w:r w:rsidR="0023599C">
        <w:rPr>
          <w:rFonts w:hint="eastAsia"/>
          <w:sz w:val="24"/>
        </w:rPr>
        <w:t>、</w:t>
      </w:r>
      <w:r>
        <w:rPr>
          <w:rFonts w:hint="eastAsia"/>
          <w:sz w:val="24"/>
        </w:rPr>
        <w:t xml:space="preserve"> </w:t>
      </w:r>
      <w:r>
        <w:rPr>
          <w:rFonts w:hint="eastAsia"/>
          <w:sz w:val="24"/>
        </w:rPr>
        <w:t>机械敷设电缆的速度不宜超过</w:t>
      </w:r>
      <w:r>
        <w:rPr>
          <w:rFonts w:hint="eastAsia"/>
          <w:sz w:val="24"/>
        </w:rPr>
        <w:t>15m/min</w:t>
      </w:r>
      <w:r>
        <w:rPr>
          <w:rFonts w:hint="eastAsia"/>
          <w:sz w:val="24"/>
        </w:rPr>
        <w:t>，</w:t>
      </w:r>
      <w:r>
        <w:rPr>
          <w:rFonts w:hint="eastAsia"/>
          <w:sz w:val="24"/>
        </w:rPr>
        <w:t>110kv</w:t>
      </w:r>
      <w:r>
        <w:rPr>
          <w:rFonts w:hint="eastAsia"/>
          <w:sz w:val="24"/>
        </w:rPr>
        <w:t>及以上电缆或在较复杂路径上敷设时，其速度应适当放慢。</w:t>
      </w:r>
    </w:p>
    <w:p w:rsidR="00BE2999" w:rsidRDefault="0023599C" w:rsidP="00690DAF">
      <w:pPr>
        <w:adjustRightInd w:val="0"/>
        <w:spacing w:line="360" w:lineRule="auto"/>
        <w:ind w:firstLineChars="200" w:firstLine="480"/>
        <w:jc w:val="left"/>
        <w:rPr>
          <w:sz w:val="24"/>
        </w:rPr>
      </w:pPr>
      <w:r>
        <w:rPr>
          <w:rFonts w:hint="eastAsia"/>
          <w:sz w:val="24"/>
        </w:rPr>
        <w:t>12</w:t>
      </w:r>
      <w:r>
        <w:rPr>
          <w:rFonts w:hint="eastAsia"/>
          <w:sz w:val="24"/>
        </w:rPr>
        <w:t>、</w:t>
      </w:r>
      <w:r w:rsidR="00AE1236">
        <w:rPr>
          <w:rFonts w:hint="eastAsia"/>
          <w:sz w:val="24"/>
        </w:rPr>
        <w:t xml:space="preserve"> </w:t>
      </w:r>
      <w:r w:rsidR="00AE1236">
        <w:rPr>
          <w:rFonts w:hint="eastAsia"/>
          <w:sz w:val="24"/>
        </w:rPr>
        <w:t>在复杂的条件下用机构敷设大截面电缆时，应进行施工组织设计，确定敷设方法、线盘架设位置、电缆牵引方向，校核牵引力和侧压力，配备敷设人员和机具。</w:t>
      </w:r>
    </w:p>
    <w:p w:rsidR="00BE2999" w:rsidRDefault="0023599C" w:rsidP="00690DAF">
      <w:pPr>
        <w:adjustRightInd w:val="0"/>
        <w:spacing w:line="360" w:lineRule="auto"/>
        <w:ind w:firstLineChars="200" w:firstLine="480"/>
        <w:jc w:val="left"/>
        <w:rPr>
          <w:sz w:val="24"/>
        </w:rPr>
      </w:pPr>
      <w:r>
        <w:rPr>
          <w:rFonts w:hint="eastAsia"/>
          <w:sz w:val="24"/>
        </w:rPr>
        <w:t>13</w:t>
      </w:r>
      <w:r>
        <w:rPr>
          <w:rFonts w:hint="eastAsia"/>
          <w:sz w:val="24"/>
        </w:rPr>
        <w:t>、</w:t>
      </w:r>
      <w:r w:rsidR="00AE1236">
        <w:rPr>
          <w:rFonts w:hint="eastAsia"/>
          <w:sz w:val="24"/>
        </w:rPr>
        <w:t xml:space="preserve"> </w:t>
      </w:r>
      <w:r w:rsidR="00AE1236">
        <w:rPr>
          <w:rFonts w:hint="eastAsia"/>
          <w:sz w:val="24"/>
        </w:rPr>
        <w:t>机械敷设电缆时，应在牵引头或钢丝网套与牵引钢缆之间装设防捻器。</w:t>
      </w:r>
    </w:p>
    <w:p w:rsidR="00690DAF" w:rsidRDefault="0023599C" w:rsidP="00690DAF">
      <w:pPr>
        <w:adjustRightInd w:val="0"/>
        <w:spacing w:line="360" w:lineRule="auto"/>
        <w:ind w:firstLineChars="200" w:firstLine="480"/>
        <w:jc w:val="left"/>
        <w:rPr>
          <w:sz w:val="24"/>
        </w:rPr>
      </w:pPr>
      <w:r>
        <w:rPr>
          <w:rFonts w:hint="eastAsia"/>
          <w:sz w:val="24"/>
        </w:rPr>
        <w:t>14</w:t>
      </w:r>
      <w:r>
        <w:rPr>
          <w:rFonts w:hint="eastAsia"/>
          <w:sz w:val="24"/>
        </w:rPr>
        <w:t>、</w:t>
      </w:r>
      <w:r w:rsidR="00AE1236">
        <w:rPr>
          <w:rFonts w:hint="eastAsia"/>
          <w:sz w:val="24"/>
        </w:rPr>
        <w:t xml:space="preserve"> </w:t>
      </w:r>
      <w:r w:rsidR="00AE1236">
        <w:rPr>
          <w:rFonts w:hint="eastAsia"/>
          <w:sz w:val="24"/>
        </w:rPr>
        <w:t>电力电缆接头的布置应符合下列要求：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）并列敷设的电缆，其接头的位置宜相互错开。</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）电缆明敷时的接头，应用托板托置固定。</w:t>
      </w:r>
    </w:p>
    <w:p w:rsidR="00690DAF" w:rsidRDefault="0023599C" w:rsidP="00690DAF">
      <w:pPr>
        <w:adjustRightInd w:val="0"/>
        <w:spacing w:line="360" w:lineRule="auto"/>
        <w:ind w:firstLineChars="200" w:firstLine="480"/>
        <w:jc w:val="left"/>
        <w:rPr>
          <w:sz w:val="24"/>
        </w:rPr>
      </w:pPr>
      <w:r>
        <w:rPr>
          <w:rFonts w:hint="eastAsia"/>
          <w:sz w:val="24"/>
        </w:rPr>
        <w:t>15</w:t>
      </w:r>
      <w:r>
        <w:rPr>
          <w:rFonts w:hint="eastAsia"/>
          <w:sz w:val="24"/>
        </w:rPr>
        <w:t>、</w:t>
      </w:r>
      <w:r w:rsidR="00AE1236">
        <w:rPr>
          <w:rFonts w:hint="eastAsia"/>
          <w:sz w:val="24"/>
        </w:rPr>
        <w:t xml:space="preserve"> </w:t>
      </w:r>
      <w:r w:rsidR="00AE1236">
        <w:rPr>
          <w:rFonts w:hint="eastAsia"/>
          <w:sz w:val="24"/>
        </w:rPr>
        <w:t>电缆敷设时应排列整齐，不宜交叉，加以固定，并及时装设标志牌。</w:t>
      </w:r>
    </w:p>
    <w:p w:rsidR="00690DAF" w:rsidRDefault="0023599C" w:rsidP="00690DAF">
      <w:pPr>
        <w:adjustRightInd w:val="0"/>
        <w:spacing w:line="360" w:lineRule="auto"/>
        <w:ind w:firstLineChars="200" w:firstLine="480"/>
        <w:jc w:val="left"/>
        <w:rPr>
          <w:sz w:val="24"/>
        </w:rPr>
      </w:pPr>
      <w:r>
        <w:rPr>
          <w:rFonts w:hint="eastAsia"/>
          <w:sz w:val="24"/>
        </w:rPr>
        <w:t>16</w:t>
      </w:r>
      <w:r>
        <w:rPr>
          <w:rFonts w:hint="eastAsia"/>
          <w:sz w:val="24"/>
        </w:rPr>
        <w:t>、</w:t>
      </w:r>
      <w:r w:rsidR="00AE1236">
        <w:rPr>
          <w:rFonts w:hint="eastAsia"/>
          <w:sz w:val="24"/>
        </w:rPr>
        <w:t xml:space="preserve"> </w:t>
      </w:r>
      <w:r w:rsidR="00AE1236">
        <w:rPr>
          <w:rFonts w:hint="eastAsia"/>
          <w:sz w:val="24"/>
        </w:rPr>
        <w:t>标志牌的装设应符合下列要求：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）在电缆终端头、电缆接头、拐弯处、夹层内、隧道及竖井的两端、人井内等地方，电缆上应装设标志牌。</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）标志牌上应注明线路编号。当无编号时，应写明电缆型号、规格及起迄地点；并联使用的电缆应有顺序号。标志牌的字迹应清晰不易脱落。</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）标志牌规格宜统一。标志牌应能防腐，挂装应牢固。</w:t>
      </w:r>
    </w:p>
    <w:p w:rsidR="00BE2999" w:rsidRDefault="0023599C" w:rsidP="00690DAF">
      <w:pPr>
        <w:adjustRightInd w:val="0"/>
        <w:spacing w:line="360" w:lineRule="auto"/>
        <w:ind w:firstLineChars="200" w:firstLine="480"/>
        <w:jc w:val="left"/>
        <w:rPr>
          <w:sz w:val="24"/>
        </w:rPr>
      </w:pPr>
      <w:r>
        <w:rPr>
          <w:rFonts w:hint="eastAsia"/>
          <w:sz w:val="24"/>
        </w:rPr>
        <w:lastRenderedPageBreak/>
        <w:t>17</w:t>
      </w:r>
      <w:r>
        <w:rPr>
          <w:rFonts w:hint="eastAsia"/>
          <w:sz w:val="24"/>
        </w:rPr>
        <w:t>、</w:t>
      </w:r>
      <w:r w:rsidR="00AE1236">
        <w:rPr>
          <w:rFonts w:hint="eastAsia"/>
          <w:sz w:val="24"/>
        </w:rPr>
        <w:t xml:space="preserve"> </w:t>
      </w:r>
      <w:r w:rsidR="00AE1236">
        <w:rPr>
          <w:rFonts w:hint="eastAsia"/>
          <w:sz w:val="24"/>
        </w:rPr>
        <w:t>电缆的固定，应符合下列要求：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）在下列地方应将电缆加以固定：</w:t>
      </w:r>
    </w:p>
    <w:p w:rsidR="00690DAF" w:rsidRDefault="00AE1236" w:rsidP="00690DAF">
      <w:pPr>
        <w:adjustRightInd w:val="0"/>
        <w:spacing w:line="360" w:lineRule="auto"/>
        <w:ind w:firstLineChars="200" w:firstLine="480"/>
        <w:jc w:val="left"/>
        <w:rPr>
          <w:sz w:val="24"/>
        </w:rPr>
      </w:pPr>
      <w:r>
        <w:rPr>
          <w:rFonts w:hint="eastAsia"/>
          <w:sz w:val="24"/>
        </w:rPr>
        <w:t> a.</w:t>
      </w:r>
      <w:r>
        <w:rPr>
          <w:rFonts w:hint="eastAsia"/>
          <w:sz w:val="24"/>
        </w:rPr>
        <w:t>垂直敷设或超过</w:t>
      </w:r>
      <w:r>
        <w:rPr>
          <w:rFonts w:hint="eastAsia"/>
          <w:sz w:val="24"/>
        </w:rPr>
        <w:t>450</w:t>
      </w:r>
      <w:r>
        <w:rPr>
          <w:rFonts w:hint="eastAsia"/>
          <w:sz w:val="24"/>
        </w:rPr>
        <w:t>倾斜敷设的电缆在每个支架上；桥架上每隔</w:t>
      </w:r>
      <w:r>
        <w:rPr>
          <w:rFonts w:hint="eastAsia"/>
          <w:sz w:val="24"/>
        </w:rPr>
        <w:t>2m</w:t>
      </w:r>
      <w:r>
        <w:rPr>
          <w:rFonts w:hint="eastAsia"/>
          <w:sz w:val="24"/>
        </w:rPr>
        <w:t>处；</w:t>
      </w:r>
    </w:p>
    <w:p w:rsidR="00690DAF" w:rsidRDefault="00AE1236" w:rsidP="00690DAF">
      <w:pPr>
        <w:adjustRightInd w:val="0"/>
        <w:spacing w:line="360" w:lineRule="auto"/>
        <w:ind w:firstLineChars="200" w:firstLine="480"/>
        <w:jc w:val="left"/>
        <w:rPr>
          <w:sz w:val="24"/>
        </w:rPr>
      </w:pPr>
      <w:r>
        <w:rPr>
          <w:rFonts w:hint="eastAsia"/>
          <w:sz w:val="24"/>
        </w:rPr>
        <w:t>b.</w:t>
      </w:r>
      <w:r>
        <w:rPr>
          <w:rFonts w:hint="eastAsia"/>
          <w:sz w:val="24"/>
        </w:rPr>
        <w:t>水平敷设的电缆，在电缆首末两端及转弯、电缆接头的两端处；当对电缆间距有要求时，每隔</w:t>
      </w:r>
      <w:r>
        <w:rPr>
          <w:rFonts w:hint="eastAsia"/>
          <w:sz w:val="24"/>
        </w:rPr>
        <w:t>5</w:t>
      </w:r>
      <w:r>
        <w:rPr>
          <w:rFonts w:hint="eastAsia"/>
          <w:sz w:val="24"/>
        </w:rPr>
        <w:t>～</w:t>
      </w:r>
      <w:r>
        <w:rPr>
          <w:rFonts w:hint="eastAsia"/>
          <w:sz w:val="24"/>
        </w:rPr>
        <w:t>10m</w:t>
      </w:r>
      <w:r>
        <w:rPr>
          <w:rFonts w:hint="eastAsia"/>
          <w:sz w:val="24"/>
        </w:rPr>
        <w:t>处；</w:t>
      </w:r>
    </w:p>
    <w:p w:rsidR="00BE2999" w:rsidRDefault="00AE1236" w:rsidP="00690DAF">
      <w:pPr>
        <w:adjustRightInd w:val="0"/>
        <w:spacing w:line="360" w:lineRule="auto"/>
        <w:ind w:firstLineChars="200" w:firstLine="480"/>
        <w:jc w:val="left"/>
        <w:rPr>
          <w:sz w:val="24"/>
        </w:rPr>
      </w:pPr>
      <w:r>
        <w:rPr>
          <w:rFonts w:hint="eastAsia"/>
          <w:sz w:val="24"/>
        </w:rPr>
        <w:t>c.</w:t>
      </w:r>
      <w:r>
        <w:rPr>
          <w:rFonts w:hint="eastAsia"/>
          <w:sz w:val="24"/>
        </w:rPr>
        <w:t>单芯电缆的固定应符合设计要求。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）交流系统的单芯电缆或分相后的分相铅套电缆的固定夹具不应构底闭合磁路。</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）裸铅</w:t>
      </w:r>
      <w:r>
        <w:rPr>
          <w:rFonts w:hint="eastAsia"/>
          <w:sz w:val="24"/>
        </w:rPr>
        <w:t>(</w:t>
      </w:r>
      <w:r>
        <w:rPr>
          <w:rFonts w:hint="eastAsia"/>
          <w:sz w:val="24"/>
        </w:rPr>
        <w:t>铝</w:t>
      </w:r>
      <w:r>
        <w:rPr>
          <w:rFonts w:hint="eastAsia"/>
          <w:sz w:val="24"/>
        </w:rPr>
        <w:t>)</w:t>
      </w:r>
      <w:r>
        <w:rPr>
          <w:rFonts w:hint="eastAsia"/>
          <w:sz w:val="24"/>
        </w:rPr>
        <w:t>套电缆的固定处，应加软衬垫保护。</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）护层有绝缘要求的电缆，在固定处应加绝缘衬垫。</w:t>
      </w:r>
    </w:p>
    <w:p w:rsidR="00BE2999" w:rsidRDefault="0023599C" w:rsidP="00690DAF">
      <w:pPr>
        <w:adjustRightInd w:val="0"/>
        <w:spacing w:line="360" w:lineRule="auto"/>
        <w:ind w:firstLineChars="200" w:firstLine="480"/>
        <w:jc w:val="left"/>
        <w:rPr>
          <w:sz w:val="24"/>
        </w:rPr>
      </w:pPr>
      <w:r>
        <w:rPr>
          <w:rFonts w:hint="eastAsia"/>
          <w:sz w:val="24"/>
        </w:rPr>
        <w:t>18</w:t>
      </w:r>
      <w:r>
        <w:rPr>
          <w:rFonts w:hint="eastAsia"/>
          <w:sz w:val="24"/>
        </w:rPr>
        <w:t>、</w:t>
      </w:r>
      <w:r w:rsidR="00AE1236">
        <w:rPr>
          <w:rFonts w:hint="eastAsia"/>
          <w:sz w:val="24"/>
        </w:rPr>
        <w:t xml:space="preserve"> </w:t>
      </w:r>
      <w:r w:rsidR="00AE1236">
        <w:rPr>
          <w:rFonts w:hint="eastAsia"/>
          <w:sz w:val="24"/>
        </w:rPr>
        <w:t>电缆进入电缆沟、隧道、竖井、建筑物、盘</w:t>
      </w:r>
      <w:r w:rsidR="00AE1236">
        <w:rPr>
          <w:rFonts w:hint="eastAsia"/>
          <w:sz w:val="24"/>
        </w:rPr>
        <w:t>(</w:t>
      </w:r>
      <w:r w:rsidR="00AE1236">
        <w:rPr>
          <w:rFonts w:hint="eastAsia"/>
          <w:sz w:val="24"/>
        </w:rPr>
        <w:t>柜</w:t>
      </w:r>
      <w:r w:rsidR="00AE1236">
        <w:rPr>
          <w:rFonts w:hint="eastAsia"/>
          <w:sz w:val="24"/>
        </w:rPr>
        <w:t>)</w:t>
      </w:r>
      <w:r w:rsidR="00AE1236">
        <w:rPr>
          <w:rFonts w:hint="eastAsia"/>
          <w:sz w:val="24"/>
        </w:rPr>
        <w:t>以及穿入管子时，出入口应封闭，管口应密封。</w:t>
      </w:r>
    </w:p>
    <w:p w:rsidR="00BE2999" w:rsidRDefault="0023599C" w:rsidP="00690DAF">
      <w:pPr>
        <w:adjustRightInd w:val="0"/>
        <w:spacing w:line="360" w:lineRule="auto"/>
        <w:ind w:firstLineChars="200" w:firstLine="480"/>
        <w:jc w:val="left"/>
        <w:rPr>
          <w:sz w:val="24"/>
        </w:rPr>
      </w:pPr>
      <w:r>
        <w:rPr>
          <w:rFonts w:hint="eastAsia"/>
          <w:sz w:val="24"/>
        </w:rPr>
        <w:t>19</w:t>
      </w:r>
      <w:r>
        <w:rPr>
          <w:rFonts w:hint="eastAsia"/>
          <w:sz w:val="24"/>
        </w:rPr>
        <w:t>、</w:t>
      </w:r>
      <w:r w:rsidR="00AE1236">
        <w:rPr>
          <w:rFonts w:hint="eastAsia"/>
          <w:sz w:val="24"/>
        </w:rPr>
        <w:t xml:space="preserve"> </w:t>
      </w:r>
      <w:r w:rsidR="00AE1236">
        <w:rPr>
          <w:rFonts w:hint="eastAsia"/>
          <w:sz w:val="24"/>
        </w:rPr>
        <w:t>电缆的排列，应符合下列要求：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）电力电缆和控制电缆不应配置在同一层支架上。</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）高低压电力电缆，强电、弱电控制电缆应按顺序分层配置，一般情况宜由上而下配置；</w:t>
      </w:r>
    </w:p>
    <w:p w:rsidR="00BE2999" w:rsidRDefault="0023599C" w:rsidP="00690DAF">
      <w:pPr>
        <w:adjustRightInd w:val="0"/>
        <w:spacing w:line="360" w:lineRule="auto"/>
        <w:ind w:firstLineChars="200" w:firstLine="480"/>
        <w:jc w:val="left"/>
        <w:rPr>
          <w:sz w:val="24"/>
        </w:rPr>
      </w:pPr>
      <w:r>
        <w:rPr>
          <w:rFonts w:hint="eastAsia"/>
          <w:sz w:val="24"/>
        </w:rPr>
        <w:t>20</w:t>
      </w:r>
      <w:r>
        <w:rPr>
          <w:rFonts w:hint="eastAsia"/>
          <w:sz w:val="24"/>
        </w:rPr>
        <w:t>、</w:t>
      </w:r>
      <w:r w:rsidR="00AE1236">
        <w:rPr>
          <w:rFonts w:hint="eastAsia"/>
          <w:sz w:val="24"/>
        </w:rPr>
        <w:t xml:space="preserve"> </w:t>
      </w:r>
      <w:r w:rsidR="00AE1236">
        <w:rPr>
          <w:rFonts w:hint="eastAsia"/>
          <w:sz w:val="24"/>
        </w:rPr>
        <w:t>并列敷设的电力电缆，其相互间的净距应符合设计要求。</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1</w:t>
      </w:r>
      <w:r w:rsidR="0023599C">
        <w:rPr>
          <w:rFonts w:hint="eastAsia"/>
          <w:sz w:val="24"/>
        </w:rPr>
        <w:t>、</w:t>
      </w:r>
      <w:r>
        <w:rPr>
          <w:rFonts w:hint="eastAsia"/>
          <w:sz w:val="24"/>
        </w:rPr>
        <w:t xml:space="preserve"> </w:t>
      </w:r>
      <w:r>
        <w:rPr>
          <w:rFonts w:hint="eastAsia"/>
          <w:sz w:val="24"/>
        </w:rPr>
        <w:t>电缆在支架上的敷设应符合下列要求：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）控制电缆在普通支架上，不宜超过</w:t>
      </w:r>
      <w:r>
        <w:rPr>
          <w:rFonts w:hint="eastAsia"/>
          <w:sz w:val="24"/>
        </w:rPr>
        <w:t>1</w:t>
      </w:r>
      <w:r>
        <w:rPr>
          <w:rFonts w:hint="eastAsia"/>
          <w:sz w:val="24"/>
        </w:rPr>
        <w:t>层；桥架上不宜超过</w:t>
      </w:r>
      <w:r>
        <w:rPr>
          <w:rFonts w:hint="eastAsia"/>
          <w:sz w:val="24"/>
        </w:rPr>
        <w:t>3</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）交流三芯电力电缆，在普通支吊架上不宜超过</w:t>
      </w:r>
      <w:r>
        <w:rPr>
          <w:rFonts w:hint="eastAsia"/>
          <w:sz w:val="24"/>
        </w:rPr>
        <w:t>1</w:t>
      </w:r>
      <w:r>
        <w:rPr>
          <w:rFonts w:hint="eastAsia"/>
          <w:sz w:val="24"/>
        </w:rPr>
        <w:t>层；桥架上不宜超过</w:t>
      </w:r>
      <w:r>
        <w:rPr>
          <w:rFonts w:hint="eastAsia"/>
          <w:sz w:val="24"/>
        </w:rPr>
        <w:t>2</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）交流单芯电力电缆，应布置在同侧支架上。当按紧贴的正三角形排列时，应每隔</w:t>
      </w:r>
      <w:r>
        <w:rPr>
          <w:rFonts w:hint="eastAsia"/>
          <w:sz w:val="24"/>
        </w:rPr>
        <w:t>lm</w:t>
      </w:r>
      <w:r>
        <w:rPr>
          <w:rFonts w:hint="eastAsia"/>
          <w:sz w:val="24"/>
        </w:rPr>
        <w:t>用绑带扎牢。</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2</w:t>
      </w:r>
      <w:r w:rsidR="0023599C">
        <w:rPr>
          <w:rFonts w:hint="eastAsia"/>
          <w:sz w:val="24"/>
        </w:rPr>
        <w:t>、</w:t>
      </w:r>
      <w:r>
        <w:rPr>
          <w:rFonts w:hint="eastAsia"/>
          <w:sz w:val="24"/>
        </w:rPr>
        <w:t xml:space="preserve"> </w:t>
      </w:r>
      <w:r>
        <w:rPr>
          <w:rFonts w:hint="eastAsia"/>
          <w:sz w:val="24"/>
        </w:rPr>
        <w:t>电缆与热力管道、热力设备之间的净距，平行时应不小于</w:t>
      </w:r>
      <w:r>
        <w:rPr>
          <w:rFonts w:hint="eastAsia"/>
          <w:sz w:val="24"/>
        </w:rPr>
        <w:t>1m</w:t>
      </w:r>
      <w:r>
        <w:rPr>
          <w:rFonts w:hint="eastAsia"/>
          <w:sz w:val="24"/>
        </w:rPr>
        <w:t>，交叉时应不小于</w:t>
      </w:r>
      <w:r>
        <w:rPr>
          <w:rFonts w:hint="eastAsia"/>
          <w:sz w:val="24"/>
        </w:rPr>
        <w:t>0.5m</w:t>
      </w:r>
      <w:r>
        <w:rPr>
          <w:rFonts w:hint="eastAsia"/>
          <w:sz w:val="24"/>
        </w:rPr>
        <w:t>，当受条件限制时，应采取隔热保护措施。电缆通道应避开锅炉的看火孔和制粉系统的防爆门；当受条件限制时，应采取穿管或封闭槽盒等隔热防火措施。电缆不宜平行敷设于热力设备和热力管道的上部。</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3</w:t>
      </w:r>
      <w:r w:rsidR="0023599C">
        <w:rPr>
          <w:rFonts w:hint="eastAsia"/>
          <w:sz w:val="24"/>
        </w:rPr>
        <w:t>、</w:t>
      </w:r>
      <w:r>
        <w:rPr>
          <w:rFonts w:hint="eastAsia"/>
          <w:sz w:val="24"/>
        </w:rPr>
        <w:t xml:space="preserve"> </w:t>
      </w:r>
      <w:r>
        <w:rPr>
          <w:rFonts w:hint="eastAsia"/>
          <w:sz w:val="24"/>
        </w:rPr>
        <w:t>电缆敷设完毕后，应及时清除杂物，盖好盖板。必要时，尚应将盖板缝隙密封。</w:t>
      </w:r>
    </w:p>
    <w:p w:rsidR="00865260" w:rsidRDefault="00AE1236" w:rsidP="00C53901">
      <w:pPr>
        <w:adjustRightInd w:val="0"/>
        <w:spacing w:line="360" w:lineRule="auto"/>
        <w:ind w:firstLineChars="200" w:firstLine="643"/>
        <w:jc w:val="left"/>
        <w:rPr>
          <w:b/>
          <w:sz w:val="32"/>
        </w:rPr>
      </w:pPr>
      <w:r w:rsidRPr="00865260">
        <w:rPr>
          <w:rFonts w:hint="eastAsia"/>
          <w:b/>
          <w:sz w:val="32"/>
        </w:rPr>
        <w:lastRenderedPageBreak/>
        <w:t> </w:t>
      </w:r>
      <w:bookmarkStart w:id="1" w:name="a53"/>
      <w:bookmarkStart w:id="2" w:name="a54"/>
      <w:bookmarkEnd w:id="1"/>
      <w:bookmarkEnd w:id="2"/>
      <w:r w:rsidR="00865260" w:rsidRPr="00865260">
        <w:rPr>
          <w:rFonts w:hint="eastAsia"/>
          <w:b/>
          <w:sz w:val="32"/>
        </w:rPr>
        <w:t>四、自控仪表</w:t>
      </w:r>
      <w:r w:rsidR="009B5F79">
        <w:rPr>
          <w:rFonts w:hint="eastAsia"/>
          <w:b/>
          <w:sz w:val="32"/>
        </w:rPr>
        <w:t>及动力柜</w:t>
      </w:r>
      <w:r w:rsidR="00865260" w:rsidRPr="00865260">
        <w:rPr>
          <w:rFonts w:hint="eastAsia"/>
          <w:b/>
          <w:sz w:val="32"/>
        </w:rPr>
        <w:t>技术要求</w:t>
      </w:r>
    </w:p>
    <w:p w:rsidR="009101A6" w:rsidRPr="00CB1438" w:rsidRDefault="00C3152B" w:rsidP="009101A6">
      <w:pPr>
        <w:spacing w:line="360" w:lineRule="auto"/>
        <w:rPr>
          <w:rFonts w:ascii="宋体" w:hAnsi="宋体"/>
          <w:sz w:val="28"/>
          <w:szCs w:val="28"/>
        </w:rPr>
      </w:pPr>
      <w:r>
        <w:rPr>
          <w:rFonts w:ascii="宋体" w:hAnsi="宋体" w:hint="eastAsia"/>
          <w:sz w:val="28"/>
          <w:szCs w:val="28"/>
        </w:rPr>
        <w:t>一、自控仪表</w:t>
      </w:r>
      <w:r w:rsidR="009101A6" w:rsidRPr="00CB1438">
        <w:rPr>
          <w:rFonts w:ascii="宋体" w:hAnsi="宋体" w:hint="eastAsia"/>
          <w:sz w:val="28"/>
          <w:szCs w:val="28"/>
        </w:rPr>
        <w:t>标准</w:t>
      </w:r>
      <w:r w:rsidR="009101A6" w:rsidRPr="00CB1438">
        <w:rPr>
          <w:rFonts w:ascii="宋体" w:hAnsi="宋体"/>
          <w:sz w:val="28"/>
          <w:szCs w:val="28"/>
        </w:rPr>
        <w:t>规范</w:t>
      </w:r>
    </w:p>
    <w:p w:rsidR="009101A6" w:rsidRPr="00CB1438" w:rsidRDefault="009101A6" w:rsidP="009101A6">
      <w:pPr>
        <w:spacing w:line="360" w:lineRule="auto"/>
        <w:ind w:firstLine="420"/>
      </w:pPr>
      <w:r w:rsidRPr="00CB1438">
        <w:rPr>
          <w:rFonts w:hint="eastAsia"/>
        </w:rPr>
        <w:t>卖方</w:t>
      </w:r>
      <w:r w:rsidRPr="00CB1438">
        <w:t>对所有提供的</w:t>
      </w:r>
      <w:r>
        <w:rPr>
          <w:rFonts w:hint="eastAsia"/>
        </w:rPr>
        <w:t>液位计、压力变送器、压力表</w:t>
      </w:r>
      <w:r w:rsidRPr="00CB1438">
        <w:rPr>
          <w:rFonts w:hint="eastAsia"/>
        </w:rPr>
        <w:t>的设计、制造、试验、包装、运输、安装除应满足本合同规定的要求外，尚须遵照如下规程规范与标准。若规程规范与标准做出修改时，应以修订后的新标准执行。若卖方选用本技术规范指定的以外的标准时，则应提供这种替换标准供买方审查批准后方可采用。本合同应遵照的主要规程、规范与标准有：</w:t>
      </w:r>
    </w:p>
    <w:p w:rsidR="009101A6" w:rsidRPr="00CB1438" w:rsidRDefault="009101A6" w:rsidP="009101A6">
      <w:pPr>
        <w:spacing w:line="360" w:lineRule="auto"/>
        <w:ind w:firstLineChars="200" w:firstLine="420"/>
        <w:rPr>
          <w:color w:val="000000"/>
        </w:rPr>
      </w:pPr>
      <w:r w:rsidRPr="00CB1438">
        <w:rPr>
          <w:rFonts w:hint="eastAsia"/>
          <w:color w:val="000000"/>
        </w:rPr>
        <w:t xml:space="preserve">GB 50093-2002            </w:t>
      </w:r>
      <w:r w:rsidRPr="00CB1438">
        <w:rPr>
          <w:rFonts w:hint="eastAsia"/>
          <w:color w:val="000000"/>
        </w:rPr>
        <w:t>《自动化仪表工程施工及验收规范》</w:t>
      </w:r>
    </w:p>
    <w:p w:rsidR="009101A6" w:rsidRPr="00CB1438" w:rsidRDefault="009101A6" w:rsidP="009101A6">
      <w:pPr>
        <w:spacing w:line="360" w:lineRule="auto"/>
        <w:ind w:firstLineChars="200" w:firstLine="420"/>
        <w:rPr>
          <w:color w:val="000000"/>
        </w:rPr>
      </w:pPr>
      <w:r w:rsidRPr="00CB1438">
        <w:rPr>
          <w:rFonts w:hint="eastAsia"/>
          <w:color w:val="000000"/>
        </w:rPr>
        <w:t xml:space="preserve">GB 50115-2009            </w:t>
      </w:r>
      <w:r w:rsidRPr="00CB1438">
        <w:rPr>
          <w:rFonts w:hint="eastAsia"/>
          <w:color w:val="000000"/>
        </w:rPr>
        <w:t>《工业电视系统工程设计规范》</w:t>
      </w:r>
    </w:p>
    <w:p w:rsidR="009101A6" w:rsidRPr="00CB1438" w:rsidRDefault="009101A6" w:rsidP="009101A6">
      <w:pPr>
        <w:spacing w:line="360" w:lineRule="auto"/>
        <w:ind w:firstLineChars="200" w:firstLine="420"/>
        <w:rPr>
          <w:color w:val="000000"/>
        </w:rPr>
      </w:pPr>
      <w:r w:rsidRPr="00CB1438">
        <w:rPr>
          <w:rFonts w:hint="eastAsia"/>
          <w:color w:val="000000"/>
        </w:rPr>
        <w:t xml:space="preserve">GB/T1314-1991            </w:t>
      </w:r>
      <w:r w:rsidRPr="00CB1438">
        <w:rPr>
          <w:rFonts w:hint="eastAsia"/>
          <w:color w:val="000000"/>
        </w:rPr>
        <w:t>《流量测量仪表基本参数》</w:t>
      </w:r>
    </w:p>
    <w:p w:rsidR="009101A6" w:rsidRPr="00CB1438" w:rsidRDefault="009101A6" w:rsidP="009101A6">
      <w:pPr>
        <w:spacing w:line="360" w:lineRule="auto"/>
        <w:ind w:firstLineChars="200" w:firstLine="420"/>
        <w:rPr>
          <w:color w:val="000000"/>
        </w:rPr>
      </w:pPr>
      <w:r w:rsidRPr="00CB1438">
        <w:rPr>
          <w:rFonts w:hint="eastAsia"/>
          <w:color w:val="000000"/>
        </w:rPr>
        <w:t xml:space="preserve">GB/T13638-92            </w:t>
      </w:r>
      <w:r w:rsidRPr="00CB1438">
        <w:rPr>
          <w:rFonts w:hint="eastAsia"/>
          <w:color w:val="000000"/>
        </w:rPr>
        <w:t>《工业锅炉水位控制报警装置》</w:t>
      </w:r>
    </w:p>
    <w:p w:rsidR="009101A6" w:rsidRPr="00CB1438" w:rsidRDefault="009101A6" w:rsidP="009101A6">
      <w:pPr>
        <w:spacing w:line="360" w:lineRule="auto"/>
        <w:ind w:firstLineChars="184" w:firstLine="386"/>
        <w:rPr>
          <w:color w:val="000000"/>
        </w:rPr>
      </w:pPr>
      <w:r w:rsidRPr="00CB1438">
        <w:rPr>
          <w:rFonts w:hint="eastAsia"/>
          <w:color w:val="000000"/>
        </w:rPr>
        <w:t xml:space="preserve">GB/T 13283-91            </w:t>
      </w:r>
      <w:r w:rsidRPr="00CB1438">
        <w:rPr>
          <w:rFonts w:hint="eastAsia"/>
          <w:color w:val="000000"/>
        </w:rPr>
        <w:t>《工业过程控制和控制用检测仪表和显示仪表精度等级》</w:t>
      </w:r>
    </w:p>
    <w:p w:rsidR="009101A6" w:rsidRPr="00CB1438" w:rsidRDefault="009101A6" w:rsidP="009101A6">
      <w:pPr>
        <w:spacing w:line="360" w:lineRule="auto"/>
        <w:ind w:firstLineChars="184" w:firstLine="386"/>
        <w:rPr>
          <w:color w:val="000000"/>
        </w:rPr>
      </w:pPr>
      <w:r w:rsidRPr="00CB1438">
        <w:rPr>
          <w:color w:val="000000"/>
        </w:rPr>
        <w:t xml:space="preserve">GBT 25926-2010 </w:t>
      </w:r>
      <w:r w:rsidRPr="00CB1438">
        <w:rPr>
          <w:rFonts w:hint="eastAsia"/>
          <w:color w:val="000000"/>
        </w:rPr>
        <w:t xml:space="preserve">         </w:t>
      </w:r>
      <w:r w:rsidRPr="00CB1438">
        <w:rPr>
          <w:rFonts w:hint="eastAsia"/>
          <w:color w:val="000000"/>
        </w:rPr>
        <w:t>《</w:t>
      </w:r>
      <w:r w:rsidRPr="00CB1438">
        <w:rPr>
          <w:color w:val="000000"/>
        </w:rPr>
        <w:t>工业自动化仪表盘</w:t>
      </w:r>
      <w:r w:rsidRPr="00CB1438">
        <w:rPr>
          <w:rFonts w:hint="eastAsia"/>
          <w:color w:val="000000"/>
        </w:rPr>
        <w:t>、</w:t>
      </w:r>
      <w:r w:rsidRPr="00CB1438">
        <w:rPr>
          <w:color w:val="000000"/>
        </w:rPr>
        <w:t>接线接管图的绘制方法</w:t>
      </w:r>
      <w:r w:rsidRPr="00CB1438">
        <w:rPr>
          <w:rFonts w:hint="eastAsia"/>
          <w:color w:val="000000"/>
        </w:rPr>
        <w:t>》</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HG/T20508-2000          </w:t>
      </w:r>
      <w:r w:rsidRPr="00CB1438">
        <w:rPr>
          <w:rFonts w:hint="eastAsia"/>
          <w:color w:val="000000"/>
        </w:rPr>
        <w:t>《控制室设计规定》</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 20512-2000         </w:t>
      </w:r>
      <w:r w:rsidRPr="00CB1438">
        <w:rPr>
          <w:rFonts w:hint="eastAsia"/>
          <w:color w:val="000000"/>
        </w:rPr>
        <w:t>《仪表配管、配线设计规定》</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HG/T20700-2000          </w:t>
      </w:r>
      <w:r w:rsidRPr="00CB1438">
        <w:rPr>
          <w:rFonts w:hint="eastAsia"/>
          <w:color w:val="000000"/>
        </w:rPr>
        <w:t>《可编程控制器系统设计规定》</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HG/T20513-2000          </w:t>
      </w:r>
      <w:r w:rsidRPr="00CB1438">
        <w:rPr>
          <w:rFonts w:hint="eastAsia"/>
          <w:color w:val="000000"/>
        </w:rPr>
        <w:t>《仪表系统接地设计规定》</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HG/T20637.2-1998        </w:t>
      </w:r>
      <w:r w:rsidRPr="00CB1438">
        <w:rPr>
          <w:rFonts w:hint="eastAsia"/>
          <w:color w:val="000000"/>
        </w:rPr>
        <w:t>《自控专业工程设计用图形符号和文字代号》</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 20509-2000          </w:t>
      </w:r>
      <w:r w:rsidRPr="00CB1438">
        <w:rPr>
          <w:rFonts w:hint="eastAsia"/>
          <w:color w:val="000000"/>
        </w:rPr>
        <w:t>《仪表供电设计规定》</w:t>
      </w:r>
    </w:p>
    <w:p w:rsidR="009101A6" w:rsidRPr="00CB1438" w:rsidRDefault="009101A6" w:rsidP="009101A6">
      <w:pPr>
        <w:spacing w:line="360" w:lineRule="auto"/>
        <w:ind w:firstLineChars="200" w:firstLine="420"/>
        <w:rPr>
          <w:color w:val="000000"/>
        </w:rPr>
      </w:pPr>
      <w:r w:rsidRPr="00CB1438">
        <w:rPr>
          <w:rFonts w:hint="eastAsia"/>
          <w:color w:val="000000"/>
        </w:rPr>
        <w:t xml:space="preserve">HG/T 20511-2000          </w:t>
      </w:r>
      <w:r w:rsidRPr="00CB1438">
        <w:rPr>
          <w:rFonts w:hint="eastAsia"/>
          <w:color w:val="000000"/>
        </w:rPr>
        <w:t>《信号报警、安全联锁系统设计规定》</w:t>
      </w:r>
    </w:p>
    <w:p w:rsidR="009101A6" w:rsidRPr="00CB1438" w:rsidRDefault="009101A6" w:rsidP="009101A6">
      <w:pPr>
        <w:spacing w:line="360" w:lineRule="auto"/>
        <w:ind w:firstLineChars="200" w:firstLine="420"/>
        <w:rPr>
          <w:color w:val="000000"/>
        </w:rPr>
      </w:pPr>
      <w:r w:rsidRPr="00CB1438">
        <w:rPr>
          <w:rFonts w:hint="eastAsia"/>
          <w:color w:val="000000"/>
        </w:rPr>
        <w:t xml:space="preserve">JBT 5234-1991            </w:t>
      </w:r>
      <w:r w:rsidRPr="00CB1438">
        <w:rPr>
          <w:rFonts w:hint="eastAsia"/>
          <w:color w:val="000000"/>
        </w:rPr>
        <w:t>《工业控制计算机系统验收大纲》</w:t>
      </w:r>
    </w:p>
    <w:p w:rsidR="009101A6" w:rsidRPr="00CB1438" w:rsidRDefault="009101A6" w:rsidP="009101A6">
      <w:pPr>
        <w:spacing w:line="360" w:lineRule="auto"/>
        <w:ind w:firstLineChars="200" w:firstLine="420"/>
        <w:rPr>
          <w:color w:val="000000"/>
        </w:rPr>
      </w:pPr>
      <w:r w:rsidRPr="00CB1438">
        <w:rPr>
          <w:rFonts w:hint="eastAsia"/>
          <w:color w:val="000000"/>
        </w:rPr>
        <w:t xml:space="preserve">DL/T578-95              </w:t>
      </w:r>
      <w:r w:rsidRPr="00CB1438">
        <w:rPr>
          <w:rFonts w:hint="eastAsia"/>
          <w:color w:val="000000"/>
        </w:rPr>
        <w:t>《水电厂计算机监控系统基本技术条件》</w:t>
      </w:r>
    </w:p>
    <w:p w:rsidR="009101A6" w:rsidRPr="00CB1438" w:rsidRDefault="009101A6" w:rsidP="009101A6">
      <w:pPr>
        <w:spacing w:line="360" w:lineRule="auto"/>
        <w:ind w:firstLineChars="212" w:firstLine="445"/>
        <w:rPr>
          <w:color w:val="000000"/>
        </w:rPr>
      </w:pPr>
      <w:r w:rsidRPr="00CB1438">
        <w:rPr>
          <w:rFonts w:hint="eastAsia"/>
          <w:color w:val="000000"/>
        </w:rPr>
        <w:t xml:space="preserve">EN60529                  </w:t>
      </w:r>
      <w:r w:rsidRPr="00CB1438">
        <w:rPr>
          <w:rFonts w:hint="eastAsia"/>
          <w:color w:val="000000"/>
        </w:rPr>
        <w:t>外壳保护级别（</w:t>
      </w:r>
      <w:r w:rsidRPr="00CB1438">
        <w:rPr>
          <w:rFonts w:hint="eastAsia"/>
          <w:color w:val="000000"/>
        </w:rPr>
        <w:t>IP</w:t>
      </w:r>
      <w:r w:rsidRPr="00CB1438">
        <w:rPr>
          <w:rFonts w:hint="eastAsia"/>
          <w:color w:val="000000"/>
        </w:rPr>
        <w:t>代码）</w:t>
      </w:r>
    </w:p>
    <w:p w:rsidR="009101A6" w:rsidRPr="00CB1438" w:rsidRDefault="009101A6" w:rsidP="009101A6">
      <w:pPr>
        <w:spacing w:line="360" w:lineRule="auto"/>
        <w:ind w:firstLineChars="212" w:firstLine="445"/>
        <w:rPr>
          <w:color w:val="000000"/>
        </w:rPr>
      </w:pPr>
      <w:r w:rsidRPr="00CB1438">
        <w:rPr>
          <w:rFonts w:hint="eastAsia"/>
          <w:color w:val="000000"/>
        </w:rPr>
        <w:t xml:space="preserve">EN61326                  </w:t>
      </w:r>
      <w:r w:rsidRPr="00CB1438">
        <w:rPr>
          <w:rFonts w:hint="eastAsia"/>
          <w:color w:val="000000"/>
        </w:rPr>
        <w:t>电磁兼容性（</w:t>
      </w:r>
      <w:r w:rsidRPr="00CB1438">
        <w:rPr>
          <w:rFonts w:hint="eastAsia"/>
          <w:color w:val="000000"/>
        </w:rPr>
        <w:t>EMC</w:t>
      </w:r>
      <w:r w:rsidRPr="00CB1438">
        <w:rPr>
          <w:rFonts w:hint="eastAsia"/>
          <w:color w:val="000000"/>
        </w:rPr>
        <w:t>要求）</w:t>
      </w:r>
    </w:p>
    <w:p w:rsidR="009101A6" w:rsidRPr="00CB1438" w:rsidRDefault="009101A6" w:rsidP="009101A6">
      <w:pPr>
        <w:spacing w:line="360" w:lineRule="auto"/>
        <w:ind w:firstLineChars="212" w:firstLine="445"/>
        <w:rPr>
          <w:color w:val="000000"/>
        </w:rPr>
      </w:pPr>
      <w:r w:rsidRPr="00CB1438">
        <w:rPr>
          <w:rFonts w:hint="eastAsia"/>
          <w:color w:val="000000"/>
        </w:rPr>
        <w:t xml:space="preserve">EN61010                  </w:t>
      </w:r>
      <w:r w:rsidRPr="00CB1438">
        <w:rPr>
          <w:rFonts w:hint="eastAsia"/>
          <w:color w:val="000000"/>
        </w:rPr>
        <w:t>电子设备的安全规则</w:t>
      </w:r>
    </w:p>
    <w:p w:rsidR="009101A6" w:rsidRPr="00CB1438" w:rsidRDefault="009101A6" w:rsidP="009101A6">
      <w:pPr>
        <w:spacing w:line="360" w:lineRule="auto"/>
        <w:ind w:firstLineChars="212" w:firstLine="445"/>
        <w:rPr>
          <w:color w:val="000000"/>
        </w:rPr>
      </w:pPr>
      <w:r w:rsidRPr="00CB1438">
        <w:rPr>
          <w:rFonts w:hint="eastAsia"/>
          <w:color w:val="000000"/>
        </w:rPr>
        <w:t xml:space="preserve">NAMUR                  </w:t>
      </w:r>
      <w:r w:rsidRPr="00CB1438">
        <w:rPr>
          <w:rFonts w:hint="eastAsia"/>
          <w:color w:val="000000"/>
        </w:rPr>
        <w:t>化工测量与控制标准委员会</w:t>
      </w:r>
    </w:p>
    <w:p w:rsidR="009101A6" w:rsidRPr="002E4840" w:rsidRDefault="009101A6" w:rsidP="009101A6">
      <w:pPr>
        <w:rPr>
          <w:b/>
          <w:sz w:val="24"/>
          <w:szCs w:val="24"/>
        </w:rPr>
      </w:pPr>
      <w:r>
        <w:rPr>
          <w:rFonts w:hint="eastAsia"/>
          <w:b/>
          <w:sz w:val="24"/>
          <w:szCs w:val="24"/>
        </w:rPr>
        <w:t>1.</w:t>
      </w:r>
      <w:r w:rsidRPr="002E4840">
        <w:rPr>
          <w:rFonts w:hint="eastAsia"/>
          <w:b/>
          <w:sz w:val="24"/>
          <w:szCs w:val="24"/>
        </w:rPr>
        <w:t>1</w:t>
      </w:r>
      <w:r w:rsidRPr="002E4840">
        <w:rPr>
          <w:rFonts w:hint="eastAsia"/>
          <w:b/>
          <w:sz w:val="24"/>
          <w:szCs w:val="24"/>
        </w:rPr>
        <w:t>压力变送器技术要求（具体要求见图纸）</w:t>
      </w:r>
    </w:p>
    <w:p w:rsidR="009101A6" w:rsidRPr="00D26D6A" w:rsidRDefault="009101A6" w:rsidP="009101A6">
      <w:pPr>
        <w:tabs>
          <w:tab w:val="left" w:pos="426"/>
          <w:tab w:val="left" w:pos="3119"/>
        </w:tabs>
        <w:spacing w:line="410" w:lineRule="exact"/>
        <w:rPr>
          <w:sz w:val="24"/>
          <w:szCs w:val="24"/>
        </w:rPr>
      </w:pPr>
      <w:r>
        <w:rPr>
          <w:rFonts w:hint="eastAsia"/>
          <w:sz w:val="24"/>
          <w:szCs w:val="24"/>
        </w:rPr>
        <w:t>1.</w:t>
      </w:r>
      <w:r w:rsidRPr="00D26D6A">
        <w:rPr>
          <w:rFonts w:hint="eastAsia"/>
          <w:sz w:val="24"/>
          <w:szCs w:val="24"/>
        </w:rPr>
        <w:t>1.1</w:t>
      </w:r>
      <w:r w:rsidRPr="00D26D6A">
        <w:rPr>
          <w:sz w:val="24"/>
          <w:szCs w:val="24"/>
        </w:rPr>
        <w:t xml:space="preserve">  </w:t>
      </w:r>
      <w:r w:rsidRPr="00D26D6A">
        <w:rPr>
          <w:rFonts w:hint="eastAsia"/>
          <w:sz w:val="24"/>
          <w:szCs w:val="24"/>
        </w:rPr>
        <w:t>变送器应是以微处理器为基础的智能型，测量原理及制造工艺应具有三年以上成熟的应用经验。应为国际知名品牌产品，并应至少达到下列性能：</w:t>
      </w:r>
    </w:p>
    <w:p w:rsidR="009101A6" w:rsidRPr="00D26D6A" w:rsidRDefault="009101A6" w:rsidP="009101A6">
      <w:pPr>
        <w:tabs>
          <w:tab w:val="left" w:pos="426"/>
          <w:tab w:val="left" w:pos="3119"/>
        </w:tabs>
        <w:spacing w:line="410" w:lineRule="exact"/>
        <w:rPr>
          <w:sz w:val="24"/>
          <w:szCs w:val="24"/>
        </w:rPr>
      </w:pPr>
      <w:r w:rsidRPr="00D26D6A">
        <w:rPr>
          <w:rFonts w:hint="eastAsia"/>
          <w:sz w:val="24"/>
          <w:szCs w:val="24"/>
        </w:rPr>
        <w:t>·二线制，</w:t>
      </w:r>
      <w:r w:rsidRPr="00D26D6A">
        <w:rPr>
          <w:rFonts w:hint="eastAsia"/>
          <w:sz w:val="24"/>
          <w:szCs w:val="24"/>
        </w:rPr>
        <w:t>24VDC</w:t>
      </w:r>
      <w:r w:rsidRPr="00D26D6A">
        <w:rPr>
          <w:rFonts w:hint="eastAsia"/>
          <w:sz w:val="24"/>
          <w:szCs w:val="24"/>
        </w:rPr>
        <w:t>供电，输出信号</w:t>
      </w:r>
      <w:r w:rsidRPr="00D26D6A">
        <w:rPr>
          <w:sz w:val="24"/>
          <w:szCs w:val="24"/>
        </w:rPr>
        <w:t>4</w:t>
      </w:r>
      <w:r w:rsidRPr="00D26D6A">
        <w:rPr>
          <w:rFonts w:hint="eastAsia"/>
          <w:sz w:val="24"/>
          <w:szCs w:val="24"/>
        </w:rPr>
        <w:t>～</w:t>
      </w:r>
      <w:r w:rsidRPr="00D26D6A">
        <w:rPr>
          <w:sz w:val="24"/>
          <w:szCs w:val="24"/>
        </w:rPr>
        <w:t>20mA</w:t>
      </w:r>
      <w:r w:rsidRPr="00D26D6A">
        <w:rPr>
          <w:rFonts w:hint="eastAsia"/>
          <w:sz w:val="24"/>
          <w:szCs w:val="24"/>
        </w:rPr>
        <w:t>DC</w:t>
      </w:r>
      <w:r w:rsidRPr="00D26D6A">
        <w:rPr>
          <w:rFonts w:hint="eastAsia"/>
          <w:sz w:val="24"/>
          <w:szCs w:val="24"/>
        </w:rPr>
        <w:t>。</w:t>
      </w:r>
    </w:p>
    <w:p w:rsidR="009101A6" w:rsidRPr="00D26D6A" w:rsidRDefault="009101A6" w:rsidP="009101A6">
      <w:pPr>
        <w:widowControl/>
        <w:tabs>
          <w:tab w:val="left" w:pos="3119"/>
        </w:tabs>
        <w:spacing w:line="410" w:lineRule="exact"/>
        <w:jc w:val="left"/>
        <w:rPr>
          <w:sz w:val="24"/>
          <w:szCs w:val="24"/>
        </w:rPr>
      </w:pPr>
      <w:r w:rsidRPr="00D26D6A">
        <w:rPr>
          <w:rFonts w:hint="eastAsia"/>
          <w:sz w:val="24"/>
          <w:szCs w:val="24"/>
        </w:rPr>
        <w:lastRenderedPageBreak/>
        <w:t>·能在不影响回路完整性的情况下，实现同时双向远程数字通讯和模拟量输出。</w:t>
      </w:r>
    </w:p>
    <w:p w:rsidR="009101A6" w:rsidRPr="00D26D6A" w:rsidRDefault="009101A6" w:rsidP="009101A6">
      <w:pPr>
        <w:pStyle w:val="2"/>
        <w:widowControl/>
        <w:spacing w:after="0" w:line="410" w:lineRule="exact"/>
        <w:ind w:leftChars="0" w:left="0"/>
        <w:jc w:val="left"/>
        <w:rPr>
          <w:sz w:val="24"/>
        </w:rPr>
      </w:pPr>
      <w:r w:rsidRPr="00D26D6A">
        <w:rPr>
          <w:rFonts w:hint="eastAsia"/>
          <w:sz w:val="24"/>
        </w:rPr>
        <w:t>·能通过手持智能终端对变送器进行远程诊断、查询、标定和重新组态，可在线调整，调整期间对变送器的正常输出不造成任何干扰。</w:t>
      </w:r>
    </w:p>
    <w:p w:rsidR="009101A6" w:rsidRPr="00D26D6A" w:rsidRDefault="009101A6" w:rsidP="009101A6">
      <w:pPr>
        <w:widowControl/>
        <w:tabs>
          <w:tab w:val="left" w:pos="3119"/>
        </w:tabs>
        <w:spacing w:line="410" w:lineRule="exact"/>
        <w:jc w:val="left"/>
        <w:rPr>
          <w:sz w:val="24"/>
          <w:szCs w:val="24"/>
        </w:rPr>
      </w:pPr>
      <w:r w:rsidRPr="00D26D6A">
        <w:rPr>
          <w:rFonts w:hint="eastAsia"/>
          <w:sz w:val="24"/>
          <w:szCs w:val="24"/>
        </w:rPr>
        <w:t>·有自诊断功能。</w:t>
      </w:r>
    </w:p>
    <w:p w:rsidR="009101A6" w:rsidRPr="00D26D6A" w:rsidRDefault="009101A6" w:rsidP="009101A6">
      <w:pPr>
        <w:widowControl/>
        <w:tabs>
          <w:tab w:val="left" w:pos="567"/>
          <w:tab w:val="left" w:pos="3119"/>
        </w:tabs>
        <w:spacing w:line="410" w:lineRule="exact"/>
        <w:jc w:val="left"/>
        <w:rPr>
          <w:sz w:val="24"/>
          <w:szCs w:val="24"/>
        </w:rPr>
      </w:pPr>
      <w:r>
        <w:rPr>
          <w:rFonts w:hint="eastAsia"/>
          <w:sz w:val="24"/>
          <w:szCs w:val="24"/>
        </w:rPr>
        <w:t>1.</w:t>
      </w:r>
      <w:r w:rsidRPr="00D26D6A">
        <w:rPr>
          <w:rFonts w:hint="eastAsia"/>
          <w:sz w:val="24"/>
          <w:szCs w:val="24"/>
        </w:rPr>
        <w:t xml:space="preserve">1.2  </w:t>
      </w:r>
      <w:r w:rsidRPr="00D26D6A">
        <w:rPr>
          <w:rFonts w:hint="eastAsia"/>
          <w:sz w:val="24"/>
          <w:szCs w:val="24"/>
        </w:rPr>
        <w:t>对“零”和“满量程”都能进行调整。除具有远方零点，满量程调整功能外，还具有本机就地零点，满量程调整功能。零点的压缩和提高可以在</w:t>
      </w:r>
      <w:r w:rsidRPr="00D26D6A">
        <w:rPr>
          <w:sz w:val="24"/>
          <w:szCs w:val="24"/>
        </w:rPr>
        <w:t>0</w:t>
      </w:r>
      <w:r w:rsidRPr="00D26D6A">
        <w:rPr>
          <w:rFonts w:hint="eastAsia"/>
          <w:sz w:val="24"/>
          <w:szCs w:val="24"/>
        </w:rPr>
        <w:t>～</w:t>
      </w:r>
      <w:r w:rsidRPr="00D26D6A">
        <w:rPr>
          <w:sz w:val="24"/>
          <w:szCs w:val="24"/>
        </w:rPr>
        <w:t>80%</w:t>
      </w:r>
      <w:r w:rsidRPr="00D26D6A">
        <w:rPr>
          <w:rFonts w:hint="eastAsia"/>
          <w:sz w:val="24"/>
          <w:szCs w:val="24"/>
        </w:rPr>
        <w:t>的量程中自由定点。变送器设有统一的测试接口，以便连接电气测试设备。</w:t>
      </w:r>
    </w:p>
    <w:p w:rsidR="009101A6" w:rsidRPr="00D26D6A" w:rsidRDefault="009101A6" w:rsidP="009101A6">
      <w:pPr>
        <w:tabs>
          <w:tab w:val="left" w:pos="567"/>
          <w:tab w:val="left" w:pos="3119"/>
        </w:tabs>
        <w:spacing w:line="410" w:lineRule="exact"/>
        <w:rPr>
          <w:sz w:val="24"/>
          <w:szCs w:val="24"/>
        </w:rPr>
      </w:pPr>
      <w:r>
        <w:rPr>
          <w:rFonts w:hint="eastAsia"/>
          <w:sz w:val="24"/>
          <w:szCs w:val="24"/>
        </w:rPr>
        <w:t>1.</w:t>
      </w:r>
      <w:r w:rsidRPr="00D26D6A">
        <w:rPr>
          <w:rFonts w:hint="eastAsia"/>
          <w:sz w:val="24"/>
          <w:szCs w:val="24"/>
        </w:rPr>
        <w:t xml:space="preserve">1.3 </w:t>
      </w:r>
      <w:r w:rsidRPr="00D26D6A">
        <w:rPr>
          <w:rFonts w:hint="eastAsia"/>
          <w:sz w:val="24"/>
          <w:szCs w:val="24"/>
        </w:rPr>
        <w:t>超压保护至少是设计压力满量程以上</w:t>
      </w:r>
      <w:r w:rsidRPr="00D26D6A">
        <w:rPr>
          <w:sz w:val="24"/>
          <w:szCs w:val="24"/>
        </w:rPr>
        <w:t>50%</w:t>
      </w:r>
      <w:r w:rsidRPr="00D26D6A">
        <w:rPr>
          <w:rFonts w:hint="eastAsia"/>
          <w:sz w:val="24"/>
          <w:szCs w:val="24"/>
        </w:rPr>
        <w:t>，变送器具有超压力条件下工作的能力，而不会直接影响原有的精度。</w:t>
      </w:r>
    </w:p>
    <w:p w:rsidR="009101A6" w:rsidRPr="00D26D6A" w:rsidRDefault="009101A6" w:rsidP="009101A6">
      <w:pPr>
        <w:tabs>
          <w:tab w:val="left" w:pos="567"/>
          <w:tab w:val="left" w:pos="3119"/>
        </w:tabs>
        <w:spacing w:line="410" w:lineRule="exact"/>
        <w:rPr>
          <w:sz w:val="24"/>
          <w:szCs w:val="24"/>
        </w:rPr>
      </w:pPr>
      <w:r>
        <w:rPr>
          <w:rFonts w:hint="eastAsia"/>
          <w:sz w:val="24"/>
          <w:szCs w:val="24"/>
        </w:rPr>
        <w:t>1.</w:t>
      </w:r>
      <w:r w:rsidRPr="00D26D6A">
        <w:rPr>
          <w:rFonts w:hint="eastAsia"/>
          <w:sz w:val="24"/>
          <w:szCs w:val="24"/>
        </w:rPr>
        <w:t xml:space="preserve">1.4  </w:t>
      </w:r>
      <w:r w:rsidRPr="00D26D6A">
        <w:rPr>
          <w:rFonts w:hint="eastAsia"/>
          <w:sz w:val="24"/>
          <w:szCs w:val="24"/>
        </w:rPr>
        <w:t>直接与介质接触的部件的材料应能适用该种介质，防止出现腐蚀和侵蚀问题。所有变送器与过程连接的尺寸均为</w:t>
      </w:r>
      <w:r w:rsidRPr="00D26D6A">
        <w:rPr>
          <w:sz w:val="24"/>
          <w:szCs w:val="24"/>
        </w:rPr>
        <w:t>1/2</w:t>
      </w:r>
      <w:r w:rsidRPr="00D26D6A">
        <w:rPr>
          <w:rFonts w:hint="eastAsia"/>
          <w:sz w:val="24"/>
          <w:szCs w:val="24"/>
        </w:rPr>
        <w:t>″</w:t>
      </w:r>
      <w:r w:rsidRPr="00D26D6A">
        <w:rPr>
          <w:sz w:val="24"/>
          <w:szCs w:val="24"/>
        </w:rPr>
        <w:t>NPT</w:t>
      </w:r>
      <w:r w:rsidRPr="00D26D6A">
        <w:rPr>
          <w:rFonts w:hint="eastAsia"/>
          <w:sz w:val="24"/>
          <w:szCs w:val="24"/>
        </w:rPr>
        <w:t>阴螺纹。</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 xml:space="preserve">.5 </w:t>
      </w:r>
      <w:r w:rsidRPr="00D26D6A">
        <w:rPr>
          <w:rFonts w:hint="eastAsia"/>
          <w:sz w:val="24"/>
          <w:szCs w:val="24"/>
        </w:rPr>
        <w:t>连接线和端子符合现行的</w:t>
      </w:r>
      <w:r w:rsidRPr="00D26D6A">
        <w:rPr>
          <w:sz w:val="24"/>
          <w:szCs w:val="24"/>
        </w:rPr>
        <w:t>ANSI</w:t>
      </w:r>
      <w:r w:rsidRPr="00D26D6A">
        <w:rPr>
          <w:rFonts w:hint="eastAsia"/>
          <w:sz w:val="24"/>
          <w:szCs w:val="24"/>
        </w:rPr>
        <w:t>标准，所有端子都有永久性的标记，便于识别。</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 xml:space="preserve">.6  </w:t>
      </w:r>
      <w:r w:rsidRPr="00D26D6A">
        <w:rPr>
          <w:rFonts w:hint="eastAsia"/>
          <w:sz w:val="24"/>
          <w:szCs w:val="24"/>
        </w:rPr>
        <w:t>变送器外壳采用耐用金属制成。防护等级不低于</w:t>
      </w:r>
      <w:r w:rsidRPr="00D26D6A">
        <w:rPr>
          <w:rFonts w:hint="eastAsia"/>
          <w:sz w:val="24"/>
          <w:szCs w:val="24"/>
        </w:rPr>
        <w:t>IP65</w:t>
      </w:r>
      <w:r w:rsidRPr="00D26D6A">
        <w:rPr>
          <w:rFonts w:hint="eastAsia"/>
          <w:sz w:val="24"/>
          <w:szCs w:val="24"/>
        </w:rPr>
        <w:t>，密封的壳盖易于装卸，电线，电缆管接头为螺纹口式，口径为</w:t>
      </w:r>
      <w:r w:rsidRPr="00D26D6A">
        <w:rPr>
          <w:rFonts w:hint="eastAsia"/>
          <w:sz w:val="24"/>
          <w:szCs w:val="24"/>
        </w:rPr>
        <w:t>1/2</w:t>
      </w:r>
      <w:r w:rsidRPr="00D26D6A">
        <w:rPr>
          <w:rFonts w:hint="eastAsia"/>
          <w:sz w:val="24"/>
          <w:szCs w:val="24"/>
        </w:rPr>
        <w:t>″</w:t>
      </w:r>
      <w:r w:rsidRPr="00D26D6A">
        <w:rPr>
          <w:rFonts w:hint="eastAsia"/>
          <w:sz w:val="24"/>
          <w:szCs w:val="24"/>
        </w:rPr>
        <w:t>NPT</w:t>
      </w:r>
      <w:r w:rsidRPr="00D26D6A">
        <w:rPr>
          <w:rFonts w:hint="eastAsia"/>
          <w:sz w:val="24"/>
          <w:szCs w:val="24"/>
        </w:rPr>
        <w:t>，并配有封堵头；带不锈钢位号牌。</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 xml:space="preserve">.7 </w:t>
      </w:r>
      <w:r w:rsidRPr="00D26D6A">
        <w:rPr>
          <w:sz w:val="24"/>
          <w:szCs w:val="24"/>
        </w:rPr>
        <w:t xml:space="preserve"> </w:t>
      </w:r>
      <w:r w:rsidRPr="00D26D6A">
        <w:rPr>
          <w:rFonts w:hint="eastAsia"/>
          <w:sz w:val="24"/>
          <w:szCs w:val="24"/>
        </w:rPr>
        <w:t>在外接负载电阻最少为</w:t>
      </w:r>
      <w:r w:rsidRPr="00D26D6A">
        <w:rPr>
          <w:sz w:val="24"/>
          <w:szCs w:val="24"/>
        </w:rPr>
        <w:t>500</w:t>
      </w:r>
      <w:r w:rsidRPr="00D26D6A">
        <w:rPr>
          <w:rFonts w:hint="eastAsia"/>
          <w:sz w:val="24"/>
          <w:szCs w:val="24"/>
        </w:rPr>
        <w:t>欧姆时，仍能正常工作。</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 xml:space="preserve">.8 </w:t>
      </w:r>
      <w:r w:rsidRPr="00D26D6A">
        <w:rPr>
          <w:sz w:val="24"/>
          <w:szCs w:val="24"/>
        </w:rPr>
        <w:t xml:space="preserve"> </w:t>
      </w:r>
      <w:r w:rsidRPr="00D26D6A">
        <w:rPr>
          <w:rFonts w:hint="eastAsia"/>
          <w:sz w:val="24"/>
          <w:szCs w:val="24"/>
        </w:rPr>
        <w:t>在温度变化每</w:t>
      </w:r>
      <w:smartTag w:uri="urn:schemas-microsoft-com:office:smarttags" w:element="chmetcnv">
        <w:smartTagPr>
          <w:attr w:name="TCSC" w:val="0"/>
          <w:attr w:name="NumberType" w:val="1"/>
          <w:attr w:name="Negative" w:val="False"/>
          <w:attr w:name="HasSpace" w:val="False"/>
          <w:attr w:name="SourceValue" w:val="50"/>
          <w:attr w:name="UnitName" w:val="℃"/>
        </w:smartTagPr>
        <w:r w:rsidRPr="00D26D6A">
          <w:rPr>
            <w:sz w:val="24"/>
            <w:szCs w:val="24"/>
          </w:rPr>
          <w:t>50</w:t>
        </w:r>
        <w:r w:rsidRPr="00D26D6A">
          <w:rPr>
            <w:rFonts w:hint="eastAsia"/>
            <w:sz w:val="24"/>
            <w:szCs w:val="24"/>
          </w:rPr>
          <w:t>℃</w:t>
        </w:r>
      </w:smartTag>
      <w:r w:rsidRPr="00D26D6A">
        <w:rPr>
          <w:rFonts w:hint="eastAsia"/>
          <w:sz w:val="24"/>
          <w:szCs w:val="24"/>
        </w:rPr>
        <w:t>时，漂移量不超过最大量程的</w:t>
      </w:r>
      <w:r w:rsidRPr="00D26D6A">
        <w:rPr>
          <w:sz w:val="24"/>
          <w:szCs w:val="24"/>
        </w:rPr>
        <w:t>0.3%</w:t>
      </w:r>
      <w:r w:rsidRPr="00D26D6A">
        <w:rPr>
          <w:rFonts w:hint="eastAsia"/>
          <w:sz w:val="24"/>
          <w:szCs w:val="24"/>
        </w:rPr>
        <w:t>。</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.9</w:t>
      </w:r>
      <w:r w:rsidRPr="00D26D6A">
        <w:rPr>
          <w:sz w:val="24"/>
          <w:szCs w:val="24"/>
        </w:rPr>
        <w:t xml:space="preserve"> </w:t>
      </w:r>
      <w:r w:rsidRPr="00D26D6A">
        <w:rPr>
          <w:rFonts w:hint="eastAsia"/>
          <w:sz w:val="24"/>
          <w:szCs w:val="24"/>
        </w:rPr>
        <w:t>在</w:t>
      </w:r>
      <w:r w:rsidRPr="00D26D6A">
        <w:rPr>
          <w:sz w:val="24"/>
          <w:szCs w:val="24"/>
        </w:rPr>
        <w:t>12</w:t>
      </w:r>
      <w:r w:rsidRPr="00D26D6A">
        <w:rPr>
          <w:rFonts w:hint="eastAsia"/>
          <w:sz w:val="24"/>
          <w:szCs w:val="24"/>
        </w:rPr>
        <w:t>个月时间内的漂移量不超过所调量程的</w:t>
      </w:r>
      <w:r w:rsidRPr="00D26D6A">
        <w:rPr>
          <w:sz w:val="24"/>
          <w:szCs w:val="24"/>
        </w:rPr>
        <w:t>0.1%</w:t>
      </w:r>
      <w:r w:rsidRPr="00D26D6A">
        <w:rPr>
          <w:rFonts w:hint="eastAsia"/>
          <w:sz w:val="24"/>
          <w:szCs w:val="24"/>
        </w:rPr>
        <w:t>。</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.10</w:t>
      </w:r>
      <w:r w:rsidRPr="00D26D6A">
        <w:rPr>
          <w:rFonts w:hint="eastAsia"/>
          <w:sz w:val="24"/>
          <w:szCs w:val="24"/>
        </w:rPr>
        <w:t>变送器最低工作精度在整定量程内不大于±</w:t>
      </w:r>
      <w:r w:rsidRPr="00D26D6A">
        <w:rPr>
          <w:sz w:val="24"/>
          <w:szCs w:val="24"/>
        </w:rPr>
        <w:t>0.</w:t>
      </w:r>
      <w:r w:rsidRPr="00D26D6A">
        <w:rPr>
          <w:rFonts w:hint="eastAsia"/>
          <w:sz w:val="24"/>
          <w:szCs w:val="24"/>
        </w:rPr>
        <w:t>075</w:t>
      </w:r>
      <w:r w:rsidRPr="00D26D6A">
        <w:rPr>
          <w:sz w:val="24"/>
          <w:szCs w:val="24"/>
        </w:rPr>
        <w:t>%</w:t>
      </w:r>
      <w:r w:rsidRPr="00D26D6A">
        <w:rPr>
          <w:rFonts w:hint="eastAsia"/>
          <w:sz w:val="24"/>
          <w:szCs w:val="24"/>
        </w:rPr>
        <w:t>（包括线性、滞后及复现性的精度）。</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.11</w:t>
      </w:r>
      <w:r w:rsidRPr="00D26D6A">
        <w:rPr>
          <w:sz w:val="24"/>
          <w:szCs w:val="24"/>
        </w:rPr>
        <w:t xml:space="preserve"> </w:t>
      </w:r>
      <w:r w:rsidRPr="00D26D6A">
        <w:rPr>
          <w:rFonts w:hint="eastAsia"/>
          <w:sz w:val="24"/>
          <w:szCs w:val="24"/>
        </w:rPr>
        <w:t>变送器外壳具有适当的密封方式与变送器的机械部分分隔开，达到其最佳工作状态。</w:t>
      </w:r>
    </w:p>
    <w:p w:rsidR="009101A6" w:rsidRDefault="009101A6" w:rsidP="009101A6">
      <w:pPr>
        <w:tabs>
          <w:tab w:val="left" w:pos="567"/>
          <w:tab w:val="left" w:pos="3119"/>
        </w:tabs>
        <w:spacing w:line="410" w:lineRule="exact"/>
        <w:ind w:left="480" w:hangingChars="200" w:hanging="480"/>
        <w:rPr>
          <w:sz w:val="24"/>
          <w:szCs w:val="24"/>
        </w:rPr>
      </w:pPr>
      <w:r>
        <w:rPr>
          <w:sz w:val="24"/>
          <w:szCs w:val="24"/>
        </w:rPr>
        <w:t>1.</w:t>
      </w:r>
      <w:r w:rsidRPr="00D26D6A">
        <w:rPr>
          <w:sz w:val="24"/>
          <w:szCs w:val="24"/>
        </w:rPr>
        <w:t>1</w:t>
      </w:r>
      <w:r w:rsidRPr="00D26D6A">
        <w:rPr>
          <w:rFonts w:hint="eastAsia"/>
          <w:sz w:val="24"/>
          <w:szCs w:val="24"/>
        </w:rPr>
        <w:t>.12</w:t>
      </w:r>
      <w:r w:rsidRPr="00D26D6A">
        <w:rPr>
          <w:sz w:val="24"/>
          <w:szCs w:val="24"/>
        </w:rPr>
        <w:t xml:space="preserve"> </w:t>
      </w:r>
      <w:r w:rsidRPr="00D26D6A">
        <w:rPr>
          <w:rFonts w:hint="eastAsia"/>
          <w:sz w:val="24"/>
          <w:szCs w:val="24"/>
        </w:rPr>
        <w:t>每台变送器具有就地液晶指示表头，</w:t>
      </w:r>
      <w:r w:rsidRPr="00D26D6A">
        <w:rPr>
          <w:sz w:val="24"/>
          <w:szCs w:val="24"/>
        </w:rPr>
        <w:t>每台变送器</w:t>
      </w:r>
      <w:r w:rsidRPr="00D26D6A">
        <w:rPr>
          <w:rFonts w:hint="eastAsia"/>
          <w:sz w:val="24"/>
          <w:szCs w:val="24"/>
        </w:rPr>
        <w:t>所配不锈钢铭牌应用不锈钢制成，并</w:t>
      </w:r>
      <w:r w:rsidRPr="00D26D6A">
        <w:rPr>
          <w:sz w:val="24"/>
          <w:szCs w:val="24"/>
        </w:rPr>
        <w:t>符合</w:t>
      </w:r>
      <w:r>
        <w:rPr>
          <w:rFonts w:hint="eastAsia"/>
          <w:sz w:val="24"/>
          <w:szCs w:val="24"/>
        </w:rPr>
        <w:t>相关</w:t>
      </w:r>
      <w:r w:rsidRPr="00D26D6A">
        <w:rPr>
          <w:sz w:val="24"/>
          <w:szCs w:val="24"/>
        </w:rPr>
        <w:t>的规定</w:t>
      </w:r>
      <w:r w:rsidRPr="00D26D6A">
        <w:rPr>
          <w:rFonts w:hint="eastAsia"/>
          <w:sz w:val="24"/>
          <w:szCs w:val="24"/>
        </w:rPr>
        <w:t>，标注型号、规格、位号等。</w:t>
      </w:r>
    </w:p>
    <w:p w:rsidR="009101A6" w:rsidRPr="00D26D6A" w:rsidRDefault="009101A6" w:rsidP="009101A6">
      <w:pPr>
        <w:tabs>
          <w:tab w:val="left" w:pos="567"/>
          <w:tab w:val="left" w:pos="3119"/>
        </w:tabs>
        <w:spacing w:line="410" w:lineRule="exact"/>
        <w:ind w:left="480" w:hangingChars="200" w:hanging="480"/>
        <w:rPr>
          <w:sz w:val="24"/>
          <w:szCs w:val="24"/>
        </w:rPr>
      </w:pPr>
      <w:r>
        <w:rPr>
          <w:sz w:val="24"/>
          <w:szCs w:val="24"/>
        </w:rPr>
        <w:t>1.</w:t>
      </w:r>
      <w:r w:rsidRPr="00D26D6A">
        <w:rPr>
          <w:sz w:val="24"/>
          <w:szCs w:val="24"/>
        </w:rPr>
        <w:t>1</w:t>
      </w:r>
      <w:r w:rsidRPr="00D26D6A">
        <w:rPr>
          <w:rFonts w:hint="eastAsia"/>
          <w:sz w:val="24"/>
          <w:szCs w:val="24"/>
        </w:rPr>
        <w:t>.13</w:t>
      </w:r>
      <w:r w:rsidRPr="00D26D6A">
        <w:rPr>
          <w:rFonts w:hint="eastAsia"/>
          <w:sz w:val="24"/>
          <w:szCs w:val="24"/>
        </w:rPr>
        <w:t>变送器应采用</w:t>
      </w:r>
      <w:r w:rsidRPr="00D26D6A">
        <w:rPr>
          <w:rFonts w:hint="eastAsia"/>
          <w:sz w:val="24"/>
          <w:szCs w:val="24"/>
        </w:rPr>
        <w:t>2</w:t>
      </w:r>
      <w:r w:rsidRPr="00D26D6A">
        <w:rPr>
          <w:rFonts w:hint="eastAsia"/>
          <w:sz w:val="24"/>
          <w:szCs w:val="24"/>
        </w:rPr>
        <w:t>英寸管装安装方式，并带有安装配件。</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.14</w:t>
      </w:r>
      <w:r w:rsidRPr="00D26D6A">
        <w:rPr>
          <w:sz w:val="24"/>
          <w:szCs w:val="24"/>
        </w:rPr>
        <w:t xml:space="preserve"> </w:t>
      </w:r>
      <w:r w:rsidRPr="00D26D6A">
        <w:rPr>
          <w:rFonts w:hint="eastAsia"/>
          <w:sz w:val="24"/>
          <w:szCs w:val="24"/>
        </w:rPr>
        <w:t xml:space="preserve"> </w:t>
      </w:r>
      <w:r w:rsidRPr="00D26D6A">
        <w:rPr>
          <w:rFonts w:hint="eastAsia"/>
          <w:sz w:val="24"/>
          <w:szCs w:val="24"/>
        </w:rPr>
        <w:t>变送器环境温度：－</w:t>
      </w:r>
      <w:r w:rsidRPr="00D26D6A">
        <w:rPr>
          <w:rFonts w:hint="eastAsia"/>
          <w:sz w:val="24"/>
          <w:szCs w:val="24"/>
        </w:rPr>
        <w:t>40</w:t>
      </w:r>
      <w:r w:rsidRPr="00D26D6A">
        <w:rPr>
          <w:sz w:val="24"/>
          <w:szCs w:val="24"/>
        </w:rPr>
        <w:t>~</w:t>
      </w:r>
      <w:smartTag w:uri="urn:schemas-microsoft-com:office:smarttags" w:element="chmetcnv">
        <w:smartTagPr>
          <w:attr w:name="TCSC" w:val="0"/>
          <w:attr w:name="NumberType" w:val="1"/>
          <w:attr w:name="Negative" w:val="False"/>
          <w:attr w:name="HasSpace" w:val="False"/>
          <w:attr w:name="SourceValue" w:val="85"/>
          <w:attr w:name="UnitName" w:val="℃"/>
        </w:smartTagPr>
        <w:r w:rsidRPr="00D26D6A">
          <w:rPr>
            <w:sz w:val="24"/>
            <w:szCs w:val="24"/>
          </w:rPr>
          <w:t>85</w:t>
        </w:r>
        <w:r w:rsidRPr="00D26D6A">
          <w:rPr>
            <w:rFonts w:hint="eastAsia"/>
            <w:sz w:val="24"/>
            <w:szCs w:val="24"/>
          </w:rPr>
          <w:t>℃</w:t>
        </w:r>
      </w:smartTag>
      <w:r w:rsidRPr="00D26D6A">
        <w:rPr>
          <w:sz w:val="24"/>
          <w:szCs w:val="24"/>
        </w:rPr>
        <w:t xml:space="preserve">   </w:t>
      </w:r>
      <w:r w:rsidRPr="00D26D6A">
        <w:rPr>
          <w:rFonts w:hint="eastAsia"/>
          <w:sz w:val="24"/>
          <w:szCs w:val="24"/>
        </w:rPr>
        <w:t>湿度</w:t>
      </w:r>
      <w:r w:rsidRPr="00D26D6A">
        <w:rPr>
          <w:rFonts w:hint="eastAsia"/>
          <w:sz w:val="24"/>
          <w:szCs w:val="24"/>
        </w:rPr>
        <w:t>: 5~100%</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 xml:space="preserve">.15 </w:t>
      </w:r>
      <w:r w:rsidRPr="00D26D6A">
        <w:rPr>
          <w:rFonts w:hint="eastAsia"/>
          <w:sz w:val="24"/>
          <w:szCs w:val="24"/>
        </w:rPr>
        <w:t>变送器采用以下材料：</w:t>
      </w:r>
    </w:p>
    <w:p w:rsidR="009101A6" w:rsidRPr="00D26D6A" w:rsidRDefault="009101A6" w:rsidP="009101A6">
      <w:pPr>
        <w:tabs>
          <w:tab w:val="left" w:pos="567"/>
          <w:tab w:val="left" w:pos="3119"/>
        </w:tabs>
        <w:spacing w:line="410" w:lineRule="exact"/>
        <w:rPr>
          <w:sz w:val="24"/>
          <w:szCs w:val="24"/>
        </w:rPr>
      </w:pPr>
      <w:r w:rsidRPr="00D26D6A">
        <w:rPr>
          <w:sz w:val="24"/>
          <w:szCs w:val="24"/>
        </w:rPr>
        <w:tab/>
      </w:r>
      <w:r w:rsidRPr="00D26D6A">
        <w:rPr>
          <w:rFonts w:hint="eastAsia"/>
          <w:sz w:val="24"/>
          <w:szCs w:val="24"/>
        </w:rPr>
        <w:t>隔离膜片</w:t>
      </w:r>
      <w:r w:rsidRPr="00D26D6A">
        <w:rPr>
          <w:sz w:val="24"/>
          <w:szCs w:val="24"/>
        </w:rPr>
        <w:tab/>
      </w:r>
      <w:r w:rsidRPr="00D26D6A">
        <w:rPr>
          <w:sz w:val="24"/>
          <w:szCs w:val="24"/>
        </w:rPr>
        <w:tab/>
      </w:r>
      <w:r w:rsidRPr="00D26D6A">
        <w:rPr>
          <w:sz w:val="24"/>
          <w:szCs w:val="24"/>
        </w:rPr>
        <w:tab/>
      </w:r>
      <w:r w:rsidRPr="00D26D6A">
        <w:rPr>
          <w:rFonts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316"/>
          <w:attr w:name="UnitName" w:val="l"/>
        </w:smartTagPr>
        <w:r w:rsidRPr="00D26D6A">
          <w:rPr>
            <w:sz w:val="24"/>
            <w:szCs w:val="24"/>
          </w:rPr>
          <w:t>316L</w:t>
        </w:r>
      </w:smartTag>
      <w:r w:rsidRPr="00D26D6A">
        <w:rPr>
          <w:rFonts w:hint="eastAsia"/>
          <w:sz w:val="24"/>
          <w:szCs w:val="24"/>
        </w:rPr>
        <w:t>不锈钢</w:t>
      </w:r>
    </w:p>
    <w:p w:rsidR="009101A6" w:rsidRPr="00D26D6A" w:rsidRDefault="009101A6" w:rsidP="009101A6">
      <w:pPr>
        <w:tabs>
          <w:tab w:val="left" w:pos="567"/>
          <w:tab w:val="left" w:pos="3119"/>
        </w:tabs>
        <w:spacing w:line="410" w:lineRule="exact"/>
        <w:rPr>
          <w:sz w:val="24"/>
          <w:szCs w:val="24"/>
        </w:rPr>
      </w:pPr>
      <w:r w:rsidRPr="00D26D6A">
        <w:rPr>
          <w:rFonts w:hint="eastAsia"/>
          <w:sz w:val="24"/>
          <w:szCs w:val="24"/>
        </w:rPr>
        <w:t xml:space="preserve">     </w:t>
      </w:r>
      <w:r w:rsidRPr="00D26D6A">
        <w:rPr>
          <w:rFonts w:hint="eastAsia"/>
          <w:sz w:val="24"/>
          <w:szCs w:val="24"/>
        </w:rPr>
        <w:t>排气排液阀</w:t>
      </w:r>
      <w:r w:rsidRPr="00D26D6A">
        <w:rPr>
          <w:rFonts w:hint="eastAsia"/>
          <w:sz w:val="24"/>
          <w:szCs w:val="24"/>
        </w:rPr>
        <w:t xml:space="preserve">                        </w:t>
      </w:r>
      <w:r w:rsidRPr="00D26D6A">
        <w:rPr>
          <w:sz w:val="24"/>
          <w:szCs w:val="24"/>
        </w:rPr>
        <w:t>316</w:t>
      </w:r>
      <w:r w:rsidRPr="00D26D6A">
        <w:rPr>
          <w:rFonts w:hint="eastAsia"/>
          <w:sz w:val="24"/>
          <w:szCs w:val="24"/>
        </w:rPr>
        <w:t>不锈钢</w:t>
      </w:r>
    </w:p>
    <w:p w:rsidR="009101A6" w:rsidRPr="00D26D6A" w:rsidRDefault="009101A6" w:rsidP="009101A6">
      <w:pPr>
        <w:tabs>
          <w:tab w:val="left" w:pos="567"/>
          <w:tab w:val="left" w:pos="3119"/>
        </w:tabs>
        <w:spacing w:line="410" w:lineRule="exact"/>
        <w:rPr>
          <w:sz w:val="24"/>
          <w:szCs w:val="24"/>
        </w:rPr>
      </w:pPr>
      <w:r w:rsidRPr="00D26D6A">
        <w:rPr>
          <w:rFonts w:hint="eastAsia"/>
          <w:sz w:val="24"/>
          <w:szCs w:val="24"/>
        </w:rPr>
        <w:t xml:space="preserve">     </w:t>
      </w:r>
      <w:r w:rsidRPr="00D26D6A">
        <w:rPr>
          <w:rFonts w:hint="eastAsia"/>
          <w:sz w:val="24"/>
          <w:szCs w:val="24"/>
        </w:rPr>
        <w:t>过程连接法兰及法兰适配器</w:t>
      </w:r>
      <w:r w:rsidRPr="00D26D6A">
        <w:rPr>
          <w:rFonts w:hint="eastAsia"/>
          <w:sz w:val="24"/>
          <w:szCs w:val="24"/>
        </w:rPr>
        <w:t xml:space="preserve">          </w:t>
      </w:r>
      <w:r w:rsidRPr="00D26D6A">
        <w:rPr>
          <w:sz w:val="24"/>
          <w:szCs w:val="24"/>
        </w:rPr>
        <w:t>316</w:t>
      </w:r>
      <w:r w:rsidRPr="00D26D6A">
        <w:rPr>
          <w:rFonts w:hint="eastAsia"/>
          <w:sz w:val="24"/>
          <w:szCs w:val="24"/>
        </w:rPr>
        <w:t>不锈钢</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.16</w:t>
      </w:r>
      <w:r w:rsidRPr="00D26D6A">
        <w:rPr>
          <w:rFonts w:hint="eastAsia"/>
          <w:sz w:val="24"/>
          <w:szCs w:val="24"/>
        </w:rPr>
        <w:t>卖方对于不同品牌的变送器可按以下系列进行选型，选择支架安装方式</w:t>
      </w:r>
      <w:r w:rsidRPr="00D26D6A">
        <w:rPr>
          <w:rFonts w:hint="eastAsia"/>
          <w:sz w:val="24"/>
          <w:szCs w:val="24"/>
        </w:rPr>
        <w:t>:</w:t>
      </w:r>
    </w:p>
    <w:p w:rsidR="009101A6" w:rsidRPr="00D26D6A" w:rsidRDefault="009101A6" w:rsidP="009101A6">
      <w:pPr>
        <w:tabs>
          <w:tab w:val="left" w:pos="567"/>
          <w:tab w:val="left" w:pos="3119"/>
        </w:tabs>
        <w:spacing w:line="410" w:lineRule="exact"/>
        <w:rPr>
          <w:sz w:val="24"/>
          <w:szCs w:val="24"/>
        </w:rPr>
      </w:pPr>
      <w:r w:rsidRPr="00D26D6A">
        <w:rPr>
          <w:rFonts w:hint="eastAsia"/>
          <w:sz w:val="24"/>
          <w:szCs w:val="24"/>
        </w:rPr>
        <w:t xml:space="preserve">     EJA--------------------------A</w:t>
      </w:r>
      <w:r w:rsidRPr="00D26D6A">
        <w:rPr>
          <w:rFonts w:hint="eastAsia"/>
          <w:sz w:val="24"/>
          <w:szCs w:val="24"/>
        </w:rPr>
        <w:t>系列和</w:t>
      </w:r>
      <w:r w:rsidRPr="00D26D6A">
        <w:rPr>
          <w:rFonts w:hint="eastAsia"/>
          <w:sz w:val="24"/>
          <w:szCs w:val="24"/>
        </w:rPr>
        <w:t>EJX</w:t>
      </w:r>
      <w:r w:rsidRPr="00D26D6A">
        <w:rPr>
          <w:rFonts w:hint="eastAsia"/>
          <w:sz w:val="24"/>
          <w:szCs w:val="24"/>
        </w:rPr>
        <w:t>系列</w:t>
      </w:r>
    </w:p>
    <w:p w:rsidR="009101A6" w:rsidRPr="00D26D6A" w:rsidRDefault="009101A6" w:rsidP="009101A6">
      <w:pPr>
        <w:tabs>
          <w:tab w:val="left" w:pos="567"/>
          <w:tab w:val="left" w:pos="3119"/>
        </w:tabs>
        <w:spacing w:line="410" w:lineRule="exact"/>
        <w:rPr>
          <w:sz w:val="24"/>
          <w:szCs w:val="24"/>
        </w:rPr>
      </w:pPr>
      <w:r w:rsidRPr="00D26D6A">
        <w:rPr>
          <w:rFonts w:hint="eastAsia"/>
          <w:sz w:val="24"/>
          <w:szCs w:val="24"/>
        </w:rPr>
        <w:t xml:space="preserve">     ROSEMENT  3051------C</w:t>
      </w:r>
      <w:r w:rsidRPr="00D26D6A">
        <w:rPr>
          <w:rFonts w:hint="eastAsia"/>
          <w:sz w:val="24"/>
          <w:szCs w:val="24"/>
        </w:rPr>
        <w:t>系列和</w:t>
      </w:r>
      <w:r w:rsidRPr="00D26D6A">
        <w:rPr>
          <w:rFonts w:hint="eastAsia"/>
          <w:sz w:val="24"/>
          <w:szCs w:val="24"/>
        </w:rPr>
        <w:t>S</w:t>
      </w:r>
      <w:r w:rsidRPr="00D26D6A">
        <w:rPr>
          <w:rFonts w:hint="eastAsia"/>
          <w:sz w:val="24"/>
          <w:szCs w:val="24"/>
        </w:rPr>
        <w:t>系列</w:t>
      </w:r>
    </w:p>
    <w:p w:rsidR="009101A6" w:rsidRPr="00D26D6A" w:rsidRDefault="009101A6" w:rsidP="009101A6">
      <w:pPr>
        <w:tabs>
          <w:tab w:val="left" w:pos="567"/>
          <w:tab w:val="left" w:pos="3119"/>
        </w:tabs>
        <w:spacing w:line="410" w:lineRule="exact"/>
        <w:rPr>
          <w:sz w:val="24"/>
          <w:szCs w:val="24"/>
        </w:rPr>
      </w:pPr>
      <w:r>
        <w:rPr>
          <w:sz w:val="24"/>
          <w:szCs w:val="24"/>
        </w:rPr>
        <w:lastRenderedPageBreak/>
        <w:t>1.</w:t>
      </w:r>
      <w:r w:rsidRPr="00D26D6A">
        <w:rPr>
          <w:sz w:val="24"/>
          <w:szCs w:val="24"/>
        </w:rPr>
        <w:t>1</w:t>
      </w:r>
      <w:r w:rsidRPr="00D26D6A">
        <w:rPr>
          <w:rFonts w:hint="eastAsia"/>
          <w:sz w:val="24"/>
          <w:szCs w:val="24"/>
        </w:rPr>
        <w:t>.17</w:t>
      </w:r>
      <w:r w:rsidRPr="00D26D6A">
        <w:rPr>
          <w:sz w:val="24"/>
          <w:szCs w:val="24"/>
        </w:rPr>
        <w:t>差压变送器带三阀组</w:t>
      </w:r>
      <w:r w:rsidRPr="00D26D6A">
        <w:rPr>
          <w:rFonts w:hint="eastAsia"/>
          <w:sz w:val="24"/>
          <w:szCs w:val="24"/>
        </w:rPr>
        <w:t>，</w:t>
      </w:r>
      <w:r w:rsidRPr="00D26D6A">
        <w:rPr>
          <w:sz w:val="24"/>
          <w:szCs w:val="24"/>
        </w:rPr>
        <w:t>材质为</w:t>
      </w:r>
      <w:r w:rsidRPr="00D26D6A">
        <w:rPr>
          <w:sz w:val="24"/>
          <w:szCs w:val="24"/>
        </w:rPr>
        <w:t>316SS</w:t>
      </w:r>
      <w:r w:rsidRPr="00D26D6A">
        <w:rPr>
          <w:rFonts w:hint="eastAsia"/>
          <w:sz w:val="24"/>
          <w:szCs w:val="24"/>
        </w:rPr>
        <w:t>,</w:t>
      </w:r>
      <w:r w:rsidRPr="00D26D6A">
        <w:rPr>
          <w:rFonts w:hint="eastAsia"/>
          <w:sz w:val="24"/>
          <w:szCs w:val="24"/>
        </w:rPr>
        <w:t>出厂时随变送器</w:t>
      </w:r>
      <w:r w:rsidRPr="00D26D6A">
        <w:rPr>
          <w:sz w:val="24"/>
          <w:szCs w:val="24"/>
        </w:rPr>
        <w:t>要有打压测试报告。</w:t>
      </w:r>
    </w:p>
    <w:p w:rsidR="009101A6" w:rsidRPr="00D26D6A" w:rsidRDefault="009101A6" w:rsidP="009101A6">
      <w:pPr>
        <w:tabs>
          <w:tab w:val="left" w:pos="567"/>
          <w:tab w:val="left" w:pos="3119"/>
        </w:tabs>
        <w:spacing w:line="410" w:lineRule="exact"/>
        <w:rPr>
          <w:sz w:val="24"/>
          <w:szCs w:val="24"/>
        </w:rPr>
      </w:pPr>
      <w:r>
        <w:rPr>
          <w:sz w:val="24"/>
          <w:szCs w:val="24"/>
        </w:rPr>
        <w:t>1.</w:t>
      </w:r>
      <w:r w:rsidRPr="00D26D6A">
        <w:rPr>
          <w:sz w:val="24"/>
          <w:szCs w:val="24"/>
        </w:rPr>
        <w:t>1</w:t>
      </w:r>
      <w:r w:rsidRPr="00D26D6A">
        <w:rPr>
          <w:rFonts w:hint="eastAsia"/>
          <w:sz w:val="24"/>
          <w:szCs w:val="24"/>
        </w:rPr>
        <w:t xml:space="preserve">.18 </w:t>
      </w:r>
      <w:r w:rsidRPr="00D26D6A">
        <w:rPr>
          <w:rFonts w:hint="eastAsia"/>
          <w:sz w:val="24"/>
          <w:szCs w:val="24"/>
        </w:rPr>
        <w:t>压力变送器厂家配套单阀组，</w:t>
      </w:r>
      <w:r w:rsidRPr="00D26D6A">
        <w:rPr>
          <w:sz w:val="24"/>
          <w:szCs w:val="24"/>
        </w:rPr>
        <w:t>材质为</w:t>
      </w:r>
      <w:r w:rsidRPr="00D26D6A">
        <w:rPr>
          <w:sz w:val="24"/>
          <w:szCs w:val="24"/>
        </w:rPr>
        <w:t>316SS</w:t>
      </w:r>
      <w:r w:rsidRPr="00D26D6A">
        <w:rPr>
          <w:rFonts w:hint="eastAsia"/>
          <w:sz w:val="24"/>
          <w:szCs w:val="24"/>
        </w:rPr>
        <w:t>,</w:t>
      </w:r>
      <w:r w:rsidRPr="00D26D6A">
        <w:rPr>
          <w:rFonts w:hint="eastAsia"/>
          <w:sz w:val="24"/>
          <w:szCs w:val="24"/>
        </w:rPr>
        <w:t>出厂时随变送器</w:t>
      </w:r>
      <w:r w:rsidRPr="00D26D6A">
        <w:rPr>
          <w:sz w:val="24"/>
          <w:szCs w:val="24"/>
        </w:rPr>
        <w:t>要有打压测试报告。</w:t>
      </w:r>
      <w:r w:rsidRPr="00D26D6A">
        <w:rPr>
          <w:rFonts w:hint="eastAsia"/>
          <w:sz w:val="24"/>
          <w:szCs w:val="24"/>
        </w:rPr>
        <w:t xml:space="preserve">  </w:t>
      </w:r>
    </w:p>
    <w:p w:rsidR="009101A6" w:rsidRPr="002E4840" w:rsidRDefault="009101A6" w:rsidP="009101A6">
      <w:pPr>
        <w:tabs>
          <w:tab w:val="left" w:pos="567"/>
          <w:tab w:val="left" w:pos="3119"/>
        </w:tabs>
        <w:spacing w:line="410" w:lineRule="exact"/>
        <w:rPr>
          <w:b/>
          <w:sz w:val="24"/>
          <w:szCs w:val="24"/>
        </w:rPr>
      </w:pPr>
      <w:r>
        <w:rPr>
          <w:b/>
          <w:sz w:val="24"/>
          <w:szCs w:val="24"/>
        </w:rPr>
        <w:t>1.</w:t>
      </w:r>
      <w:r w:rsidRPr="002E4840">
        <w:rPr>
          <w:b/>
          <w:sz w:val="24"/>
          <w:szCs w:val="24"/>
        </w:rPr>
        <w:t xml:space="preserve">2 </w:t>
      </w:r>
      <w:r w:rsidRPr="002E4840">
        <w:rPr>
          <w:rFonts w:hint="eastAsia"/>
          <w:b/>
          <w:sz w:val="24"/>
          <w:szCs w:val="24"/>
        </w:rPr>
        <w:t>压力表</w:t>
      </w:r>
      <w:r w:rsidRPr="002E4840">
        <w:rPr>
          <w:rFonts w:hint="eastAsia"/>
          <w:b/>
          <w:sz w:val="24"/>
          <w:szCs w:val="24"/>
        </w:rPr>
        <w:t xml:space="preserve"> </w:t>
      </w:r>
    </w:p>
    <w:p w:rsidR="009101A6" w:rsidRPr="00D26D6A" w:rsidRDefault="009101A6" w:rsidP="009101A6">
      <w:pPr>
        <w:spacing w:line="360" w:lineRule="auto"/>
        <w:rPr>
          <w:sz w:val="24"/>
          <w:szCs w:val="24"/>
        </w:rPr>
      </w:pPr>
      <w:r>
        <w:rPr>
          <w:rFonts w:hint="eastAsia"/>
          <w:sz w:val="24"/>
          <w:szCs w:val="24"/>
        </w:rPr>
        <w:t>1.</w:t>
      </w:r>
      <w:r w:rsidRPr="00D26D6A">
        <w:rPr>
          <w:rFonts w:hint="eastAsia"/>
          <w:sz w:val="24"/>
          <w:szCs w:val="24"/>
        </w:rPr>
        <w:t xml:space="preserve">2.1 </w:t>
      </w:r>
      <w:r w:rsidRPr="00D26D6A">
        <w:rPr>
          <w:rFonts w:hint="eastAsia"/>
          <w:sz w:val="24"/>
          <w:szCs w:val="24"/>
        </w:rPr>
        <w:t>全不锈钢压力表，表盘直径</w:t>
      </w:r>
      <w:r w:rsidRPr="00D26D6A">
        <w:rPr>
          <w:sz w:val="24"/>
          <w:szCs w:val="24"/>
        </w:rPr>
        <w:t>:</w:t>
      </w:r>
      <w:r w:rsidRPr="00D26D6A">
        <w:rPr>
          <w:rFonts w:hint="eastAsia"/>
          <w:sz w:val="24"/>
          <w:szCs w:val="24"/>
        </w:rPr>
        <w:sym w:font="Symbol" w:char="F046"/>
      </w:r>
      <w:smartTag w:uri="urn:schemas-microsoft-com:office:smarttags" w:element="chmetcnv">
        <w:smartTagPr>
          <w:attr w:name="TCSC" w:val="0"/>
          <w:attr w:name="NumberType" w:val="1"/>
          <w:attr w:name="Negative" w:val="False"/>
          <w:attr w:name="HasSpace" w:val="False"/>
          <w:attr w:name="SourceValue" w:val="100"/>
          <w:attr w:name="UnitName" w:val="mm"/>
        </w:smartTagPr>
        <w:r w:rsidRPr="00D26D6A">
          <w:rPr>
            <w:sz w:val="24"/>
            <w:szCs w:val="24"/>
          </w:rPr>
          <w:t>100</w:t>
        </w:r>
        <w:r w:rsidRPr="00D26D6A">
          <w:rPr>
            <w:rFonts w:hint="eastAsia"/>
            <w:sz w:val="24"/>
            <w:szCs w:val="24"/>
          </w:rPr>
          <w:t>mm</w:t>
        </w:r>
      </w:smartTag>
      <w:r w:rsidRPr="00D26D6A">
        <w:rPr>
          <w:rFonts w:hint="eastAsia"/>
          <w:sz w:val="24"/>
          <w:szCs w:val="24"/>
        </w:rPr>
        <w:t>，精度</w:t>
      </w:r>
      <w:r w:rsidRPr="00D26D6A">
        <w:rPr>
          <w:rFonts w:hint="eastAsia"/>
          <w:sz w:val="24"/>
          <w:szCs w:val="24"/>
        </w:rPr>
        <w:t>:1.5</w:t>
      </w:r>
      <w:r w:rsidRPr="00D26D6A">
        <w:rPr>
          <w:rFonts w:hint="eastAsia"/>
          <w:sz w:val="24"/>
          <w:szCs w:val="24"/>
        </w:rPr>
        <w:t>，径向连接</w:t>
      </w:r>
      <w:r w:rsidRPr="00D26D6A">
        <w:rPr>
          <w:rFonts w:hint="eastAsia"/>
          <w:sz w:val="24"/>
          <w:szCs w:val="24"/>
        </w:rPr>
        <w:t>;</w:t>
      </w:r>
    </w:p>
    <w:p w:rsidR="009101A6" w:rsidRPr="00D26D6A" w:rsidRDefault="009101A6" w:rsidP="009101A6">
      <w:pPr>
        <w:spacing w:line="360" w:lineRule="auto"/>
        <w:rPr>
          <w:sz w:val="24"/>
          <w:szCs w:val="24"/>
        </w:rPr>
      </w:pPr>
      <w:r>
        <w:rPr>
          <w:rFonts w:hint="eastAsia"/>
          <w:sz w:val="24"/>
          <w:szCs w:val="24"/>
        </w:rPr>
        <w:t>1.</w:t>
      </w:r>
      <w:r w:rsidRPr="00D26D6A">
        <w:rPr>
          <w:rFonts w:hint="eastAsia"/>
          <w:sz w:val="24"/>
          <w:szCs w:val="24"/>
        </w:rPr>
        <w:t xml:space="preserve">2.2 </w:t>
      </w:r>
      <w:r w:rsidRPr="00D26D6A">
        <w:rPr>
          <w:rFonts w:hint="eastAsia"/>
          <w:sz w:val="24"/>
          <w:szCs w:val="24"/>
        </w:rPr>
        <w:t>防护等级</w:t>
      </w:r>
      <w:r w:rsidRPr="00D26D6A">
        <w:rPr>
          <w:rFonts w:hint="eastAsia"/>
          <w:sz w:val="24"/>
          <w:szCs w:val="24"/>
        </w:rPr>
        <w:t>:IP54</w:t>
      </w:r>
      <w:r w:rsidRPr="00D26D6A">
        <w:rPr>
          <w:rFonts w:hint="eastAsia"/>
          <w:sz w:val="24"/>
          <w:szCs w:val="24"/>
        </w:rPr>
        <w:t>，</w:t>
      </w:r>
      <w:r w:rsidRPr="00D26D6A">
        <w:rPr>
          <w:rFonts w:hint="eastAsia"/>
          <w:sz w:val="24"/>
          <w:szCs w:val="24"/>
        </w:rPr>
        <w:t xml:space="preserve"> </w:t>
      </w:r>
      <w:r w:rsidRPr="00D26D6A">
        <w:rPr>
          <w:rFonts w:hint="eastAsia"/>
          <w:sz w:val="24"/>
          <w:szCs w:val="24"/>
        </w:rPr>
        <w:t>带防爆孔、安全玻璃；</w:t>
      </w:r>
    </w:p>
    <w:p w:rsidR="009101A6" w:rsidRPr="00D26D6A" w:rsidRDefault="009101A6" w:rsidP="009101A6">
      <w:pPr>
        <w:spacing w:line="360" w:lineRule="auto"/>
        <w:rPr>
          <w:sz w:val="24"/>
          <w:szCs w:val="24"/>
        </w:rPr>
      </w:pPr>
      <w:r>
        <w:rPr>
          <w:rFonts w:hint="eastAsia"/>
          <w:sz w:val="24"/>
          <w:szCs w:val="24"/>
        </w:rPr>
        <w:t>1.</w:t>
      </w:r>
      <w:r w:rsidRPr="00D26D6A">
        <w:rPr>
          <w:rFonts w:hint="eastAsia"/>
          <w:sz w:val="24"/>
          <w:szCs w:val="24"/>
        </w:rPr>
        <w:t xml:space="preserve">2.3 </w:t>
      </w:r>
      <w:r w:rsidRPr="00D26D6A">
        <w:rPr>
          <w:rFonts w:hint="eastAsia"/>
          <w:sz w:val="24"/>
          <w:szCs w:val="24"/>
        </w:rPr>
        <w:t>外壳材质</w:t>
      </w:r>
      <w:r w:rsidRPr="00D26D6A">
        <w:rPr>
          <w:rFonts w:hint="eastAsia"/>
          <w:sz w:val="24"/>
          <w:szCs w:val="24"/>
        </w:rPr>
        <w:t>:304SS</w:t>
      </w:r>
      <w:r w:rsidRPr="00D26D6A">
        <w:rPr>
          <w:rFonts w:hint="eastAsia"/>
          <w:sz w:val="24"/>
          <w:szCs w:val="24"/>
        </w:rPr>
        <w:t>，测量元件材质</w:t>
      </w:r>
      <w:r w:rsidRPr="00D26D6A">
        <w:rPr>
          <w:sz w:val="24"/>
          <w:szCs w:val="24"/>
        </w:rPr>
        <w:t>:316SS</w:t>
      </w:r>
      <w:r w:rsidRPr="00D26D6A">
        <w:rPr>
          <w:rFonts w:hint="eastAsia"/>
          <w:sz w:val="24"/>
          <w:szCs w:val="24"/>
        </w:rPr>
        <w:t>，过程接口材质</w:t>
      </w:r>
      <w:r w:rsidRPr="00D26D6A">
        <w:rPr>
          <w:rFonts w:hint="eastAsia"/>
          <w:sz w:val="24"/>
          <w:szCs w:val="24"/>
        </w:rPr>
        <w:t>:</w:t>
      </w:r>
      <w:r w:rsidRPr="00D26D6A">
        <w:rPr>
          <w:sz w:val="24"/>
          <w:szCs w:val="24"/>
        </w:rPr>
        <w:t xml:space="preserve"> </w:t>
      </w:r>
      <w:r w:rsidRPr="00D26D6A">
        <w:rPr>
          <w:rFonts w:hint="eastAsia"/>
          <w:sz w:val="24"/>
          <w:szCs w:val="24"/>
        </w:rPr>
        <w:t>316SS</w:t>
      </w:r>
      <w:r w:rsidRPr="00D26D6A">
        <w:rPr>
          <w:rFonts w:hint="eastAsia"/>
          <w:sz w:val="24"/>
          <w:szCs w:val="24"/>
        </w:rPr>
        <w:t>，移动件材质</w:t>
      </w:r>
      <w:r w:rsidRPr="00D26D6A">
        <w:rPr>
          <w:rFonts w:hint="eastAsia"/>
          <w:sz w:val="24"/>
          <w:szCs w:val="24"/>
        </w:rPr>
        <w:t>:</w:t>
      </w:r>
      <w:r w:rsidRPr="00D26D6A">
        <w:rPr>
          <w:rFonts w:hint="eastAsia"/>
          <w:sz w:val="24"/>
          <w:szCs w:val="24"/>
        </w:rPr>
        <w:t>不锈钢</w:t>
      </w:r>
      <w:r w:rsidRPr="00D26D6A">
        <w:rPr>
          <w:rFonts w:hint="eastAsia"/>
          <w:sz w:val="24"/>
          <w:szCs w:val="24"/>
        </w:rPr>
        <w:t>;</w:t>
      </w:r>
    </w:p>
    <w:p w:rsidR="009101A6" w:rsidRPr="00D26D6A" w:rsidRDefault="009101A6" w:rsidP="009101A6">
      <w:pPr>
        <w:spacing w:line="360" w:lineRule="auto"/>
        <w:rPr>
          <w:bCs/>
          <w:sz w:val="24"/>
          <w:szCs w:val="24"/>
        </w:rPr>
      </w:pPr>
      <w:r>
        <w:rPr>
          <w:rFonts w:hint="eastAsia"/>
          <w:sz w:val="24"/>
          <w:szCs w:val="24"/>
        </w:rPr>
        <w:t>1.</w:t>
      </w:r>
      <w:r w:rsidRPr="00D26D6A">
        <w:rPr>
          <w:rFonts w:hint="eastAsia"/>
          <w:sz w:val="24"/>
          <w:szCs w:val="24"/>
        </w:rPr>
        <w:t xml:space="preserve">2.4 </w:t>
      </w:r>
      <w:r w:rsidRPr="00D26D6A">
        <w:rPr>
          <w:rFonts w:hint="eastAsia"/>
          <w:sz w:val="24"/>
          <w:szCs w:val="24"/>
        </w:rPr>
        <w:t>过程接口</w:t>
      </w:r>
      <w:r w:rsidRPr="00D26D6A">
        <w:rPr>
          <w:rFonts w:hint="eastAsia"/>
          <w:sz w:val="24"/>
          <w:szCs w:val="24"/>
        </w:rPr>
        <w:t>: 1/2</w:t>
      </w:r>
      <w:r w:rsidRPr="00D26D6A">
        <w:rPr>
          <w:rFonts w:hint="eastAsia"/>
          <w:sz w:val="24"/>
          <w:szCs w:val="24"/>
        </w:rPr>
        <w:t>＂</w:t>
      </w:r>
      <w:r w:rsidRPr="00D26D6A">
        <w:rPr>
          <w:rFonts w:hint="eastAsia"/>
          <w:sz w:val="24"/>
          <w:szCs w:val="24"/>
        </w:rPr>
        <w:t>NPT</w:t>
      </w:r>
      <w:r w:rsidRPr="00D26D6A">
        <w:rPr>
          <w:rFonts w:hint="eastAsia"/>
          <w:sz w:val="24"/>
          <w:szCs w:val="24"/>
        </w:rPr>
        <w:t>外螺纹，带不锈钢位号牌</w:t>
      </w:r>
      <w:r w:rsidRPr="00D26D6A">
        <w:rPr>
          <w:rFonts w:hint="eastAsia"/>
          <w:bCs/>
          <w:sz w:val="24"/>
          <w:szCs w:val="24"/>
        </w:rPr>
        <w:t>。</w:t>
      </w:r>
    </w:p>
    <w:p w:rsidR="009101A6" w:rsidRPr="00D26D6A" w:rsidRDefault="009101A6" w:rsidP="009101A6">
      <w:pPr>
        <w:spacing w:line="360" w:lineRule="auto"/>
        <w:rPr>
          <w:sz w:val="24"/>
          <w:szCs w:val="24"/>
        </w:rPr>
      </w:pPr>
      <w:r>
        <w:rPr>
          <w:rFonts w:hint="eastAsia"/>
          <w:sz w:val="24"/>
          <w:szCs w:val="24"/>
        </w:rPr>
        <w:t>1.</w:t>
      </w:r>
      <w:r w:rsidRPr="00D26D6A">
        <w:rPr>
          <w:rFonts w:hint="eastAsia"/>
          <w:sz w:val="24"/>
          <w:szCs w:val="24"/>
        </w:rPr>
        <w:t xml:space="preserve">2.5 </w:t>
      </w:r>
      <w:r w:rsidRPr="00D26D6A">
        <w:rPr>
          <w:rFonts w:hint="eastAsia"/>
          <w:sz w:val="24"/>
          <w:szCs w:val="24"/>
        </w:rPr>
        <w:t>压力表厂家应为国内知名厂家的产品。</w:t>
      </w:r>
    </w:p>
    <w:p w:rsidR="009101A6" w:rsidRPr="00727367" w:rsidRDefault="009101A6" w:rsidP="009101A6">
      <w:pPr>
        <w:widowControl/>
        <w:adjustRightInd w:val="0"/>
        <w:snapToGrid w:val="0"/>
        <w:spacing w:line="360" w:lineRule="auto"/>
        <w:rPr>
          <w:rFonts w:ascii="宋体"/>
          <w:b/>
          <w:sz w:val="24"/>
        </w:rPr>
      </w:pPr>
      <w:r>
        <w:rPr>
          <w:rFonts w:ascii="宋体" w:hint="eastAsia"/>
          <w:b/>
          <w:sz w:val="24"/>
        </w:rPr>
        <w:t>1.</w:t>
      </w:r>
      <w:r w:rsidR="009B5F79">
        <w:rPr>
          <w:rFonts w:ascii="宋体" w:hint="eastAsia"/>
          <w:b/>
          <w:sz w:val="24"/>
        </w:rPr>
        <w:t>3</w:t>
      </w:r>
      <w:r w:rsidRPr="00727367">
        <w:rPr>
          <w:rFonts w:ascii="宋体"/>
          <w:b/>
          <w:sz w:val="24"/>
        </w:rPr>
        <w:t xml:space="preserve"> </w:t>
      </w:r>
      <w:r w:rsidRPr="00727367">
        <w:rPr>
          <w:rFonts w:ascii="宋体" w:hint="eastAsia"/>
          <w:b/>
          <w:sz w:val="24"/>
        </w:rPr>
        <w:t>投入式液位变送器</w:t>
      </w:r>
      <w:r w:rsidRPr="00727367">
        <w:rPr>
          <w:rFonts w:ascii="宋体" w:hint="eastAsia"/>
          <w:b/>
          <w:sz w:val="24"/>
          <w:szCs w:val="24"/>
        </w:rPr>
        <w:t>（具体要求见图纸）</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投入式液位变送器主要技术指标：</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测量范围：0.3～110m</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精   度： 0.</w:t>
      </w:r>
      <w:r>
        <w:rPr>
          <w:rFonts w:ascii="宋体" w:hint="eastAsia"/>
          <w:sz w:val="24"/>
        </w:rPr>
        <w:t>2</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工作温度：-20～80℃</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输出信号：二线制4～20mA</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DC电源电压：标准24VDC（12～36VDC）</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不灵敏区：≤±1.0%</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FS负载能力：0-600Ω</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相对温度：≤85%</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防护等级：IP68</w:t>
      </w:r>
    </w:p>
    <w:p w:rsidR="009101A6" w:rsidRDefault="009101A6" w:rsidP="009101A6">
      <w:pPr>
        <w:widowControl/>
        <w:adjustRightInd w:val="0"/>
        <w:snapToGrid w:val="0"/>
        <w:spacing w:line="360" w:lineRule="auto"/>
        <w:rPr>
          <w:rFonts w:ascii="宋体"/>
          <w:sz w:val="24"/>
        </w:rPr>
      </w:pPr>
      <w:r w:rsidRPr="00727367">
        <w:rPr>
          <w:rFonts w:ascii="宋体" w:hint="eastAsia"/>
          <w:sz w:val="24"/>
        </w:rPr>
        <w:t xml:space="preserve">防爆标志：ExiaⅡCT4-7 </w:t>
      </w:r>
    </w:p>
    <w:p w:rsidR="009101A6" w:rsidRPr="009101A6" w:rsidRDefault="009101A6" w:rsidP="009101A6">
      <w:pPr>
        <w:widowControl/>
        <w:adjustRightInd w:val="0"/>
        <w:snapToGrid w:val="0"/>
        <w:spacing w:line="360" w:lineRule="auto"/>
        <w:rPr>
          <w:rFonts w:ascii="宋体"/>
          <w:sz w:val="24"/>
        </w:rPr>
      </w:pPr>
      <w:r>
        <w:rPr>
          <w:rFonts w:ascii="宋体" w:hint="eastAsia"/>
          <w:sz w:val="24"/>
        </w:rPr>
        <w:t>2、安装技术要求</w:t>
      </w:r>
    </w:p>
    <w:p w:rsidR="0031364A" w:rsidRDefault="009B5F79" w:rsidP="0031364A">
      <w:pPr>
        <w:adjustRightInd w:val="0"/>
        <w:spacing w:line="360" w:lineRule="auto"/>
        <w:ind w:firstLineChars="200" w:firstLine="480"/>
        <w:jc w:val="left"/>
        <w:rPr>
          <w:sz w:val="24"/>
        </w:rPr>
      </w:pPr>
      <w:r>
        <w:rPr>
          <w:rFonts w:hint="eastAsia"/>
          <w:sz w:val="24"/>
        </w:rPr>
        <w:t>1</w:t>
      </w:r>
      <w:r w:rsidR="0031364A">
        <w:rPr>
          <w:rFonts w:hint="eastAsia"/>
          <w:sz w:val="24"/>
        </w:rPr>
        <w:t>、压力变送器</w:t>
      </w:r>
    </w:p>
    <w:p w:rsidR="0031364A" w:rsidRDefault="0031364A" w:rsidP="0031364A">
      <w:pPr>
        <w:adjustRightInd w:val="0"/>
        <w:spacing w:line="360" w:lineRule="auto"/>
        <w:ind w:firstLineChars="200" w:firstLine="480"/>
        <w:jc w:val="left"/>
        <w:rPr>
          <w:sz w:val="24"/>
        </w:rPr>
      </w:pPr>
      <w:r w:rsidRPr="0031364A">
        <w:rPr>
          <w:rFonts w:hint="eastAsia"/>
          <w:sz w:val="24"/>
        </w:rPr>
        <w:t>用于各介质压力测量的场合。对于易燃、易爆场合，应选用气动和相应防爆等级的电动压力变送器。对于易堵塞、粘稠、腐蚀性、汽化点低的被测介质可选择法兰式压力变送器。对于测量精度要求高、环境条件恶劣时宜选用智能式变送器。压力测量的准确性在很大程度上取决于变送器、测量管和取压部件的正确安装。</w:t>
      </w:r>
      <w:r w:rsidRPr="0031364A">
        <w:rPr>
          <w:rFonts w:hint="eastAsia"/>
          <w:sz w:val="24"/>
        </w:rPr>
        <w:t xml:space="preserve"> </w:t>
      </w:r>
      <w:r w:rsidRPr="0031364A">
        <w:rPr>
          <w:rFonts w:hint="eastAsia"/>
          <w:sz w:val="24"/>
        </w:rPr>
        <w:t>在某些场合，电动压力变送器可直接安装在工艺管道上，无需另设支架，在工艺管道上直接安装的条件是工艺过程温度和环境温度都应符合变送器的使</w:t>
      </w:r>
      <w:r w:rsidRPr="0031364A">
        <w:rPr>
          <w:rFonts w:hint="eastAsia"/>
          <w:sz w:val="24"/>
        </w:rPr>
        <w:lastRenderedPageBreak/>
        <w:t>用条件。</w:t>
      </w:r>
    </w:p>
    <w:p w:rsidR="0031364A" w:rsidRPr="0031364A" w:rsidRDefault="0031364A" w:rsidP="0031364A">
      <w:pPr>
        <w:adjustRightInd w:val="0"/>
        <w:spacing w:line="360" w:lineRule="auto"/>
        <w:ind w:firstLineChars="200" w:firstLine="480"/>
        <w:jc w:val="left"/>
        <w:rPr>
          <w:sz w:val="24"/>
        </w:rPr>
      </w:pPr>
      <w:r>
        <w:rPr>
          <w:rFonts w:hint="eastAsia"/>
          <w:sz w:val="24"/>
        </w:rPr>
        <w:t>1</w:t>
      </w:r>
      <w:r>
        <w:rPr>
          <w:rFonts w:hint="eastAsia"/>
          <w:sz w:val="24"/>
        </w:rPr>
        <w:t>）</w:t>
      </w:r>
      <w:r w:rsidRPr="0031364A">
        <w:rPr>
          <w:rFonts w:hint="eastAsia"/>
          <w:sz w:val="24"/>
        </w:rPr>
        <w:t xml:space="preserve"> </w:t>
      </w:r>
      <w:r w:rsidRPr="0031364A">
        <w:rPr>
          <w:rFonts w:hint="eastAsia"/>
          <w:sz w:val="24"/>
        </w:rPr>
        <w:t>压力变送器应安装在通风、干燥、无蚀、阴凉及温度变化较小之处。如露天安装应加防护罩，避免阳光直照和雨淋，以避免产品性能降低或出现故障。</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2</w:t>
      </w:r>
      <w:r>
        <w:rPr>
          <w:rFonts w:hint="eastAsia"/>
          <w:sz w:val="24"/>
        </w:rPr>
        <w:t>）</w:t>
      </w:r>
      <w:r w:rsidRPr="0031364A">
        <w:rPr>
          <w:rFonts w:hint="eastAsia"/>
          <w:sz w:val="24"/>
        </w:rPr>
        <w:t xml:space="preserve"> </w:t>
      </w:r>
      <w:r w:rsidRPr="0031364A">
        <w:rPr>
          <w:rFonts w:hint="eastAsia"/>
          <w:sz w:val="24"/>
        </w:rPr>
        <w:t>压力变送器严禁随意摔打、冲击、拆卸、强力夹持</w:t>
      </w:r>
    </w:p>
    <w:p w:rsidR="0031364A" w:rsidRPr="0031364A" w:rsidRDefault="0031364A" w:rsidP="0031364A">
      <w:pPr>
        <w:adjustRightInd w:val="0"/>
        <w:spacing w:line="360" w:lineRule="auto"/>
        <w:ind w:firstLineChars="200" w:firstLine="480"/>
        <w:jc w:val="left"/>
        <w:rPr>
          <w:sz w:val="24"/>
        </w:rPr>
      </w:pPr>
      <w:r w:rsidRPr="0031364A">
        <w:rPr>
          <w:rFonts w:hint="eastAsia"/>
          <w:sz w:val="24"/>
        </w:rPr>
        <w:t>或用尖锐的器具捅引压孔或金属膜片。</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3</w:t>
      </w:r>
      <w:r>
        <w:rPr>
          <w:rFonts w:hint="eastAsia"/>
          <w:sz w:val="24"/>
        </w:rPr>
        <w:t>）</w:t>
      </w:r>
      <w:r w:rsidRPr="0031364A">
        <w:rPr>
          <w:rFonts w:hint="eastAsia"/>
          <w:sz w:val="24"/>
        </w:rPr>
        <w:t xml:space="preserve"> </w:t>
      </w:r>
      <w:r w:rsidRPr="0031364A">
        <w:rPr>
          <w:rFonts w:hint="eastAsia"/>
          <w:sz w:val="24"/>
        </w:rPr>
        <w:t>压力变送器安装前仔细阅读产品说明书，正确接线，注意产品不得发生接线错误。</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4</w:t>
      </w:r>
      <w:r>
        <w:rPr>
          <w:rFonts w:hint="eastAsia"/>
          <w:sz w:val="24"/>
        </w:rPr>
        <w:t>）</w:t>
      </w:r>
      <w:r w:rsidRPr="0031364A">
        <w:rPr>
          <w:rFonts w:hint="eastAsia"/>
          <w:sz w:val="24"/>
        </w:rPr>
        <w:t xml:space="preserve"> </w:t>
      </w:r>
      <w:r w:rsidRPr="0031364A">
        <w:rPr>
          <w:rFonts w:hint="eastAsia"/>
          <w:sz w:val="24"/>
        </w:rPr>
        <w:t>压力变送器在测量液体介质时，在加压前一定要要用截止阀排净管道内的空气，防止由于压缩空气所产生的高压导致传感器过载。</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5</w:t>
      </w:r>
      <w:r>
        <w:rPr>
          <w:rFonts w:hint="eastAsia"/>
          <w:sz w:val="24"/>
        </w:rPr>
        <w:t>）</w:t>
      </w:r>
      <w:r w:rsidRPr="0031364A">
        <w:rPr>
          <w:rFonts w:hint="eastAsia"/>
          <w:sz w:val="24"/>
        </w:rPr>
        <w:t xml:space="preserve"> </w:t>
      </w:r>
      <w:r w:rsidRPr="0031364A">
        <w:rPr>
          <w:rFonts w:hint="eastAsia"/>
          <w:sz w:val="24"/>
        </w:rPr>
        <w:t>压力变送器禁止超指标过载，超指标过载造成的敏感膜损坏不在三包范围。</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6</w:t>
      </w:r>
      <w:r>
        <w:rPr>
          <w:rFonts w:hint="eastAsia"/>
          <w:sz w:val="24"/>
        </w:rPr>
        <w:t>）</w:t>
      </w:r>
      <w:r w:rsidRPr="0031364A">
        <w:rPr>
          <w:rFonts w:hint="eastAsia"/>
          <w:sz w:val="24"/>
        </w:rPr>
        <w:t xml:space="preserve"> </w:t>
      </w:r>
      <w:r w:rsidRPr="0031364A">
        <w:rPr>
          <w:rFonts w:hint="eastAsia"/>
          <w:sz w:val="24"/>
        </w:rPr>
        <w:t>压力变送器注意保护产品引出电缆，电缆线接头处务必密封，以免进水或潮气影响整机性能及寿命，变送后端引线要保证和大气良好导通。</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7</w:t>
      </w:r>
      <w:r>
        <w:rPr>
          <w:rFonts w:hint="eastAsia"/>
          <w:sz w:val="24"/>
        </w:rPr>
        <w:t>）</w:t>
      </w:r>
      <w:r w:rsidRPr="0031364A">
        <w:rPr>
          <w:rFonts w:hint="eastAsia"/>
          <w:sz w:val="24"/>
        </w:rPr>
        <w:t xml:space="preserve"> </w:t>
      </w:r>
      <w:r w:rsidRPr="0031364A">
        <w:rPr>
          <w:rFonts w:hint="eastAsia"/>
          <w:sz w:val="24"/>
        </w:rPr>
        <w:t>压力变送器测量蒸汽或其它高温介质时，注意不要使变送器的工作温度超限，必要时，加引压管或其它冷却装置连接。</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8</w:t>
      </w:r>
      <w:r>
        <w:rPr>
          <w:rFonts w:hint="eastAsia"/>
          <w:sz w:val="24"/>
        </w:rPr>
        <w:t>）</w:t>
      </w:r>
      <w:r w:rsidRPr="0031364A">
        <w:rPr>
          <w:rFonts w:hint="eastAsia"/>
          <w:sz w:val="24"/>
        </w:rPr>
        <w:t xml:space="preserve"> </w:t>
      </w:r>
      <w:r w:rsidRPr="0031364A">
        <w:rPr>
          <w:rFonts w:hint="eastAsia"/>
          <w:sz w:val="24"/>
        </w:rPr>
        <w:t>压力变送器安装时应在变送器和介质之间加装压力截止阀，以便检修和防止取压口堵塞而影响测量精度，在压力波动范围大的场合还应加装压力缓冲装置。</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9</w:t>
      </w:r>
      <w:r>
        <w:rPr>
          <w:rFonts w:hint="eastAsia"/>
          <w:sz w:val="24"/>
        </w:rPr>
        <w:t>）</w:t>
      </w:r>
      <w:r w:rsidRPr="0031364A">
        <w:rPr>
          <w:rFonts w:hint="eastAsia"/>
          <w:sz w:val="24"/>
        </w:rPr>
        <w:t xml:space="preserve"> </w:t>
      </w:r>
      <w:r w:rsidRPr="0031364A">
        <w:rPr>
          <w:rFonts w:hint="eastAsia"/>
          <w:sz w:val="24"/>
        </w:rPr>
        <w:t>隔爆型变送器在危险场所使用时，变送器的壳盖必须拧紧，为确保使用安全，应严格遵守安全规程，绝对不允许在通电时打开变送器壳盖。</w:t>
      </w:r>
      <w:r w:rsidRPr="0031364A">
        <w:rPr>
          <w:rFonts w:hint="eastAsia"/>
          <w:sz w:val="24"/>
        </w:rPr>
        <w:t xml:space="preserve">   </w:t>
      </w:r>
    </w:p>
    <w:p w:rsidR="0031364A" w:rsidRDefault="0031364A" w:rsidP="0031364A">
      <w:pPr>
        <w:adjustRightInd w:val="0"/>
        <w:spacing w:line="360" w:lineRule="auto"/>
        <w:ind w:firstLineChars="200" w:firstLine="480"/>
        <w:jc w:val="left"/>
        <w:rPr>
          <w:sz w:val="24"/>
        </w:rPr>
      </w:pPr>
      <w:r>
        <w:rPr>
          <w:rFonts w:hint="eastAsia"/>
          <w:sz w:val="24"/>
        </w:rPr>
        <w:t>10</w:t>
      </w:r>
      <w:r>
        <w:rPr>
          <w:rFonts w:hint="eastAsia"/>
          <w:sz w:val="24"/>
        </w:rPr>
        <w:t>）</w:t>
      </w:r>
      <w:r w:rsidRPr="0031364A">
        <w:rPr>
          <w:rFonts w:hint="eastAsia"/>
          <w:sz w:val="24"/>
        </w:rPr>
        <w:t xml:space="preserve"> </w:t>
      </w:r>
      <w:r w:rsidRPr="0031364A">
        <w:rPr>
          <w:rFonts w:hint="eastAsia"/>
          <w:sz w:val="24"/>
        </w:rPr>
        <w:t>压力变送器本质安全型变送器必须配用安全栅才能在有爆炸性混合物的危险场所使用。安全栅应符合</w:t>
      </w:r>
      <w:r w:rsidRPr="0031364A">
        <w:rPr>
          <w:rFonts w:hint="eastAsia"/>
          <w:sz w:val="24"/>
        </w:rPr>
        <w:t>GB3836.4-2000</w:t>
      </w:r>
      <w:r w:rsidRPr="0031364A">
        <w:rPr>
          <w:rFonts w:hint="eastAsia"/>
          <w:sz w:val="24"/>
        </w:rPr>
        <w:t>《爆炸性气体环境用电气设备第</w:t>
      </w:r>
      <w:r w:rsidRPr="0031364A">
        <w:rPr>
          <w:rFonts w:hint="eastAsia"/>
          <w:sz w:val="24"/>
        </w:rPr>
        <w:t>4</w:t>
      </w:r>
      <w:r w:rsidRPr="0031364A">
        <w:rPr>
          <w:rFonts w:hint="eastAsia"/>
          <w:sz w:val="24"/>
        </w:rPr>
        <w:t>部分本质安全型》的规定，并经有关防爆部门进行防爆实验并取得防爆合格证</w:t>
      </w:r>
    </w:p>
    <w:p w:rsidR="0031364A" w:rsidRDefault="009B5F79" w:rsidP="0031364A">
      <w:pPr>
        <w:widowControl/>
        <w:spacing w:line="405" w:lineRule="atLeast"/>
        <w:ind w:firstLineChars="200" w:firstLine="480"/>
        <w:jc w:val="left"/>
        <w:rPr>
          <w:sz w:val="24"/>
        </w:rPr>
      </w:pPr>
      <w:r>
        <w:rPr>
          <w:rFonts w:hint="eastAsia"/>
          <w:sz w:val="24"/>
        </w:rPr>
        <w:t>2</w:t>
      </w:r>
      <w:r w:rsidR="0031364A">
        <w:rPr>
          <w:rFonts w:hint="eastAsia"/>
          <w:sz w:val="24"/>
        </w:rPr>
        <w:t>、</w:t>
      </w:r>
      <w:hyperlink r:id="rId11" w:history="1">
        <w:r w:rsidR="0031364A" w:rsidRPr="0031364A">
          <w:rPr>
            <w:rFonts w:hint="eastAsia"/>
            <w:sz w:val="24"/>
          </w:rPr>
          <w:t>投入式液位变送器</w:t>
        </w:r>
      </w:hyperlink>
    </w:p>
    <w:p w:rsidR="0031364A" w:rsidRPr="0031364A" w:rsidRDefault="0031364A" w:rsidP="0031364A">
      <w:pPr>
        <w:widowControl/>
        <w:spacing w:line="405" w:lineRule="atLeast"/>
        <w:ind w:firstLineChars="200" w:firstLine="480"/>
        <w:jc w:val="left"/>
        <w:rPr>
          <w:sz w:val="24"/>
        </w:rPr>
      </w:pPr>
      <w:r>
        <w:rPr>
          <w:rFonts w:hint="eastAsia"/>
          <w:sz w:val="24"/>
        </w:rPr>
        <w:t>1</w:t>
      </w:r>
      <w:r>
        <w:rPr>
          <w:rFonts w:hint="eastAsia"/>
          <w:sz w:val="24"/>
        </w:rPr>
        <w:t>）</w:t>
      </w:r>
      <w:hyperlink r:id="rId12" w:history="1">
        <w:r w:rsidRPr="0031364A">
          <w:rPr>
            <w:rFonts w:hint="eastAsia"/>
            <w:sz w:val="24"/>
          </w:rPr>
          <w:t>投入式液位变送器</w:t>
        </w:r>
      </w:hyperlink>
      <w:r w:rsidRPr="0031364A">
        <w:rPr>
          <w:rFonts w:hint="eastAsia"/>
          <w:sz w:val="24"/>
        </w:rPr>
        <w:t>安装要求</w:t>
      </w:r>
    </w:p>
    <w:p w:rsidR="0031364A" w:rsidRPr="0031364A" w:rsidRDefault="0031364A" w:rsidP="0031364A">
      <w:pPr>
        <w:widowControl/>
        <w:spacing w:line="405" w:lineRule="atLeast"/>
        <w:jc w:val="left"/>
        <w:rPr>
          <w:sz w:val="24"/>
        </w:rPr>
      </w:pPr>
      <w:r>
        <w:rPr>
          <w:rFonts w:hint="eastAsia"/>
          <w:sz w:val="24"/>
        </w:rPr>
        <w:t xml:space="preserve">      </w:t>
      </w:r>
      <w:r w:rsidRPr="0031364A">
        <w:rPr>
          <w:rFonts w:hint="eastAsia"/>
          <w:sz w:val="24"/>
        </w:rPr>
        <w:t>在敞口的容器中测量静态液位时，把液位计直接投入到容器底部，在容器开口处用尼龙带或三脚可调安装架等将电缆线（接线盒）固定即可。在流动的液体中测量液位时，因介质波动较大，可以在液体中插入一根Φ</w:t>
      </w:r>
      <w:r w:rsidRPr="0031364A">
        <w:rPr>
          <w:rFonts w:hint="eastAsia"/>
          <w:sz w:val="24"/>
        </w:rPr>
        <w:t>45mm</w:t>
      </w:r>
      <w:r w:rsidRPr="0031364A">
        <w:rPr>
          <w:rFonts w:hint="eastAsia"/>
          <w:sz w:val="24"/>
        </w:rPr>
        <w:t>的钢管，同时在水流方向的反面不同高度的管壁上打若干小孔，使液体流入管内。另一种方</w:t>
      </w:r>
      <w:r w:rsidRPr="0031364A">
        <w:rPr>
          <w:rFonts w:hint="eastAsia"/>
          <w:sz w:val="24"/>
        </w:rPr>
        <w:lastRenderedPageBreak/>
        <w:t>法是在液体底部加装阻尼装置，以过滤泥沙和消除动态压力和波浪对测量的影响。</w:t>
      </w:r>
    </w:p>
    <w:p w:rsidR="0031364A" w:rsidRPr="0031364A" w:rsidRDefault="0031364A" w:rsidP="0031364A">
      <w:pPr>
        <w:widowControl/>
        <w:spacing w:line="405" w:lineRule="atLeast"/>
        <w:ind w:firstLineChars="200" w:firstLine="480"/>
        <w:jc w:val="left"/>
        <w:rPr>
          <w:sz w:val="24"/>
        </w:rPr>
      </w:pPr>
      <w:r>
        <w:rPr>
          <w:rFonts w:hint="eastAsia"/>
          <w:sz w:val="24"/>
        </w:rPr>
        <w:t>2</w:t>
      </w:r>
      <w:r>
        <w:rPr>
          <w:rFonts w:hint="eastAsia"/>
          <w:sz w:val="24"/>
        </w:rPr>
        <w:t>）</w:t>
      </w:r>
      <w:r w:rsidRPr="0031364A">
        <w:rPr>
          <w:rFonts w:hint="eastAsia"/>
          <w:sz w:val="24"/>
        </w:rPr>
        <w:t>投入式液位变送器使用维护注意事项</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1</w:t>
      </w:r>
      <w:r>
        <w:rPr>
          <w:rFonts w:hint="eastAsia"/>
          <w:sz w:val="24"/>
        </w:rPr>
        <w:t>）</w:t>
      </w:r>
      <w:r w:rsidRPr="0031364A">
        <w:rPr>
          <w:rFonts w:hint="eastAsia"/>
          <w:sz w:val="24"/>
        </w:rPr>
        <w:t>投入式液位变送器采用电容测量原理，探极的外绝缘层可根据不同的介质相应的绝缘材料（如选用耐高温、耐腐蚀、抗老化且化学稳定性极高的聚四氟乙烯材料），正常工作中与被测液体之间处于绝缘状态。安装时一定注意保护好探极线的外绝缘层，一旦损伤，将导致使用缩短或安装失败。探极线安装结束后，使其全部浸入液体时，探极线与液体（或金属容器外壁）的绝缘电阻应</w:t>
      </w:r>
      <w:r w:rsidRPr="0031364A">
        <w:rPr>
          <w:rFonts w:hint="eastAsia"/>
          <w:sz w:val="24"/>
        </w:rPr>
        <w:t>&gt;20M</w:t>
      </w:r>
      <w:r w:rsidRPr="0031364A">
        <w:rPr>
          <w:rFonts w:hint="eastAsia"/>
          <w:sz w:val="24"/>
        </w:rPr>
        <w:t>（用数字万用表</w:t>
      </w:r>
      <w:r w:rsidRPr="0031364A">
        <w:rPr>
          <w:rFonts w:hint="eastAsia"/>
          <w:sz w:val="24"/>
        </w:rPr>
        <w:t>20M</w:t>
      </w:r>
      <w:r w:rsidRPr="0031364A">
        <w:rPr>
          <w:rFonts w:hint="eastAsia"/>
          <w:sz w:val="24"/>
        </w:rPr>
        <w:t>测量），测量绝缘电阻时，应将探极线与变送器的连接暂时断开。</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2</w:t>
      </w:r>
      <w:r>
        <w:rPr>
          <w:rFonts w:hint="eastAsia"/>
          <w:sz w:val="24"/>
        </w:rPr>
        <w:t>）</w:t>
      </w:r>
      <w:r w:rsidRPr="0031364A">
        <w:rPr>
          <w:rFonts w:hint="eastAsia"/>
          <w:sz w:val="24"/>
        </w:rPr>
        <w:t>液位计露天安装时，探极线不能裸露于容器外，以免雨天探极线着水出现测量误差。</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3</w:t>
      </w:r>
      <w:r>
        <w:rPr>
          <w:rFonts w:hint="eastAsia"/>
          <w:sz w:val="24"/>
        </w:rPr>
        <w:t>）</w:t>
      </w:r>
      <w:r w:rsidRPr="0031364A">
        <w:rPr>
          <w:rFonts w:hint="eastAsia"/>
          <w:sz w:val="24"/>
        </w:rPr>
        <w:t>液位计的外壳或接线盒下部的不锈钢过程连接部件，必须可靠与容器外壁连接（接地），其接触电阻不能大于</w:t>
      </w:r>
      <w:r w:rsidRPr="0031364A">
        <w:rPr>
          <w:rFonts w:hint="eastAsia"/>
          <w:sz w:val="24"/>
        </w:rPr>
        <w:t>2</w:t>
      </w:r>
      <w:r w:rsidRPr="0031364A">
        <w:rPr>
          <w:rFonts w:hint="eastAsia"/>
          <w:sz w:val="24"/>
        </w:rPr>
        <w:t>。</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4</w:t>
      </w:r>
      <w:r>
        <w:rPr>
          <w:rFonts w:hint="eastAsia"/>
          <w:sz w:val="24"/>
        </w:rPr>
        <w:t>）</w:t>
      </w:r>
      <w:r w:rsidRPr="0031364A">
        <w:rPr>
          <w:rFonts w:hint="eastAsia"/>
          <w:sz w:val="24"/>
        </w:rPr>
        <w:t>在正常工作中，探极线在容器内不能有较大的摆动幅度，否则会出现信号不稳定现象。</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5</w:t>
      </w:r>
      <w:r>
        <w:rPr>
          <w:rFonts w:hint="eastAsia"/>
          <w:sz w:val="24"/>
        </w:rPr>
        <w:t>）</w:t>
      </w:r>
      <w:r w:rsidRPr="0031364A">
        <w:rPr>
          <w:rFonts w:hint="eastAsia"/>
          <w:sz w:val="24"/>
        </w:rPr>
        <w:t>探极线安装时，应尽量远离容器内壁，较小距离不能</w:t>
      </w:r>
      <w:r w:rsidRPr="0031364A">
        <w:rPr>
          <w:rFonts w:hint="eastAsia"/>
          <w:sz w:val="24"/>
        </w:rPr>
        <w:t>&lt;100mm</w:t>
      </w:r>
      <w:r w:rsidRPr="0031364A">
        <w:rPr>
          <w:rFonts w:hint="eastAsia"/>
          <w:sz w:val="24"/>
        </w:rPr>
        <w:t>。当受条件限制，距离</w:t>
      </w:r>
      <w:r w:rsidRPr="0031364A">
        <w:rPr>
          <w:rFonts w:hint="eastAsia"/>
          <w:sz w:val="24"/>
        </w:rPr>
        <w:t>&lt;100mm</w:t>
      </w:r>
      <w:r w:rsidRPr="0031364A">
        <w:rPr>
          <w:rFonts w:hint="eastAsia"/>
          <w:sz w:val="24"/>
        </w:rPr>
        <w:t>时，探极线与容器的距离必须保证相对固定。</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6</w:t>
      </w:r>
      <w:r>
        <w:rPr>
          <w:rFonts w:hint="eastAsia"/>
          <w:sz w:val="24"/>
        </w:rPr>
        <w:t>）</w:t>
      </w:r>
      <w:r w:rsidRPr="0031364A">
        <w:rPr>
          <w:rFonts w:hint="eastAsia"/>
          <w:sz w:val="24"/>
        </w:rPr>
        <w:t>对单线软探极，多余部分可通过过程联接件上端拉出后剪掉，然后拧紧押金螺栓，而双绞线探极，多余部分可盘扎在被测液面以上，不允许将多余部分盘绕在容器底部或有效测量段。</w:t>
      </w:r>
    </w:p>
    <w:p w:rsidR="0031364A" w:rsidRP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7</w:t>
      </w:r>
      <w:r>
        <w:rPr>
          <w:rFonts w:hint="eastAsia"/>
          <w:sz w:val="24"/>
        </w:rPr>
        <w:t>）</w:t>
      </w:r>
      <w:r w:rsidR="0031364A" w:rsidRPr="0031364A">
        <w:rPr>
          <w:rFonts w:hint="eastAsia"/>
          <w:sz w:val="24"/>
        </w:rPr>
        <w:t>在容器内有搅拌或液体可能产生大量气泡时，为保护探极线和避免液体波动及气泡而产生的虚假液位，可在容器内装置已内径</w:t>
      </w:r>
      <w:r w:rsidR="0031364A" w:rsidRPr="0031364A">
        <w:rPr>
          <w:rFonts w:hint="eastAsia"/>
          <w:sz w:val="24"/>
        </w:rPr>
        <w:t>&gt;80mm</w:t>
      </w:r>
      <w:r w:rsidR="0031364A" w:rsidRPr="0031364A">
        <w:rPr>
          <w:rFonts w:hint="eastAsia"/>
          <w:sz w:val="24"/>
        </w:rPr>
        <w:t>金属或非金属管，管的下端应开口获流进液孔，液面以下留排气孔，使用金属管时，应保证探极线在管内位置相当稳定，必要时对探极线加支撑拉直。</w:t>
      </w:r>
    </w:p>
    <w:p w:rsidR="0031364A" w:rsidRP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8</w:t>
      </w:r>
      <w:r>
        <w:rPr>
          <w:rFonts w:hint="eastAsia"/>
          <w:sz w:val="24"/>
        </w:rPr>
        <w:t>）</w:t>
      </w:r>
      <w:r w:rsidR="0031364A" w:rsidRPr="0031364A">
        <w:rPr>
          <w:rFonts w:hint="eastAsia"/>
          <w:sz w:val="24"/>
        </w:rPr>
        <w:t>使用中发现异常，应关掉电源，停止使用，进行检查或直接向企业技术部联系。</w:t>
      </w:r>
    </w:p>
    <w:p w:rsidR="0031364A" w:rsidRP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9</w:t>
      </w:r>
      <w:r>
        <w:rPr>
          <w:rFonts w:hint="eastAsia"/>
          <w:sz w:val="24"/>
        </w:rPr>
        <w:t>）</w:t>
      </w:r>
      <w:r w:rsidR="0031364A" w:rsidRPr="0031364A">
        <w:rPr>
          <w:rFonts w:hint="eastAsia"/>
          <w:sz w:val="24"/>
        </w:rPr>
        <w:t>接供电电源时应严格按照工厂提供的产品安装接线说明进行连接。</w:t>
      </w:r>
    </w:p>
    <w:p w:rsid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10</w:t>
      </w:r>
      <w:r>
        <w:rPr>
          <w:rFonts w:hint="eastAsia"/>
          <w:sz w:val="24"/>
        </w:rPr>
        <w:t>）</w:t>
      </w:r>
      <w:r w:rsidR="0031364A" w:rsidRPr="0031364A">
        <w:rPr>
          <w:rFonts w:hint="eastAsia"/>
          <w:sz w:val="24"/>
        </w:rPr>
        <w:t>液位变送器运输、储存时应恢复原包装，存放在阴凉、干燥、通风的库房内。</w:t>
      </w:r>
    </w:p>
    <w:p w:rsidR="00E346CA" w:rsidRDefault="009101A6" w:rsidP="00C3152B">
      <w:pPr>
        <w:widowControl/>
        <w:spacing w:line="360" w:lineRule="auto"/>
        <w:jc w:val="left"/>
        <w:rPr>
          <w:sz w:val="24"/>
        </w:rPr>
      </w:pPr>
      <w:r>
        <w:rPr>
          <w:rFonts w:hint="eastAsia"/>
          <w:sz w:val="24"/>
        </w:rPr>
        <w:t>3</w:t>
      </w:r>
      <w:r>
        <w:rPr>
          <w:rFonts w:hint="eastAsia"/>
          <w:sz w:val="24"/>
        </w:rPr>
        <w:t>、</w:t>
      </w:r>
      <w:r w:rsidR="00E346CA">
        <w:rPr>
          <w:rFonts w:hint="eastAsia"/>
          <w:sz w:val="24"/>
        </w:rPr>
        <w:t>主要元器件选型</w:t>
      </w:r>
    </w:p>
    <w:p w:rsidR="00E346CA" w:rsidRDefault="009101A6" w:rsidP="00E346CA">
      <w:pPr>
        <w:ind w:firstLineChars="200" w:firstLine="480"/>
        <w:rPr>
          <w:sz w:val="24"/>
          <w:szCs w:val="24"/>
        </w:rPr>
      </w:pPr>
      <w:r>
        <w:rPr>
          <w:rFonts w:hint="eastAsia"/>
          <w:sz w:val="24"/>
          <w:szCs w:val="24"/>
        </w:rPr>
        <w:t>1</w:t>
      </w:r>
      <w:r w:rsidR="00E346CA" w:rsidRPr="00E346CA">
        <w:rPr>
          <w:rFonts w:hint="eastAsia"/>
          <w:sz w:val="24"/>
          <w:szCs w:val="24"/>
        </w:rPr>
        <w:t>、自控仪表：浙江中控、福建虹润、福建上润。</w:t>
      </w:r>
    </w:p>
    <w:p w:rsidR="009101A6" w:rsidRDefault="009101A6" w:rsidP="00E346CA">
      <w:pPr>
        <w:ind w:firstLineChars="200" w:firstLine="480"/>
        <w:rPr>
          <w:sz w:val="24"/>
          <w:szCs w:val="24"/>
        </w:rPr>
      </w:pPr>
      <w:r>
        <w:rPr>
          <w:rFonts w:hint="eastAsia"/>
          <w:sz w:val="24"/>
          <w:szCs w:val="24"/>
        </w:rPr>
        <w:t>2</w:t>
      </w:r>
      <w:r>
        <w:rPr>
          <w:rFonts w:hint="eastAsia"/>
          <w:sz w:val="24"/>
          <w:szCs w:val="24"/>
        </w:rPr>
        <w:t>、变送器、积算仪：浙江中控、川仪、上仪</w:t>
      </w:r>
    </w:p>
    <w:p w:rsidR="00C3152B" w:rsidRDefault="00C3152B" w:rsidP="00C3152B">
      <w:pPr>
        <w:rPr>
          <w:b/>
          <w:sz w:val="24"/>
          <w:szCs w:val="24"/>
        </w:rPr>
      </w:pPr>
      <w:r w:rsidRPr="00C3152B">
        <w:rPr>
          <w:rFonts w:hint="eastAsia"/>
          <w:b/>
          <w:sz w:val="24"/>
          <w:szCs w:val="24"/>
        </w:rPr>
        <w:t>二、动力柜技术要求</w:t>
      </w:r>
    </w:p>
    <w:p w:rsidR="00C3152B" w:rsidRDefault="00C3152B" w:rsidP="00C3152B">
      <w:pPr>
        <w:spacing w:line="460" w:lineRule="exact"/>
        <w:rPr>
          <w:sz w:val="24"/>
        </w:rPr>
      </w:pPr>
      <w:r>
        <w:rPr>
          <w:rFonts w:hint="eastAsia"/>
          <w:sz w:val="24"/>
        </w:rPr>
        <w:lastRenderedPageBreak/>
        <w:t>1</w:t>
      </w:r>
      <w:r>
        <w:rPr>
          <w:rFonts w:hint="eastAsia"/>
          <w:sz w:val="24"/>
        </w:rPr>
        <w:t>．</w:t>
      </w:r>
      <w:r>
        <w:rPr>
          <w:rFonts w:hint="eastAsia"/>
          <w:sz w:val="24"/>
        </w:rPr>
        <w:t xml:space="preserve"> </w:t>
      </w:r>
      <w:r>
        <w:rPr>
          <w:rFonts w:ascii="宋体" w:hAnsi="宋体" w:hint="eastAsia"/>
          <w:sz w:val="24"/>
        </w:rPr>
        <w:t xml:space="preserve"> 执行的标准：</w:t>
      </w:r>
    </w:p>
    <w:p w:rsidR="00C3152B" w:rsidRDefault="00C3152B" w:rsidP="00C3152B">
      <w:pPr>
        <w:tabs>
          <w:tab w:val="left" w:pos="2160"/>
        </w:tabs>
        <w:spacing w:line="360" w:lineRule="auto"/>
        <w:rPr>
          <w:rFonts w:ascii="宋体" w:hAnsi="宋体"/>
          <w:sz w:val="24"/>
        </w:rPr>
      </w:pPr>
      <w:r>
        <w:rPr>
          <w:rFonts w:ascii="宋体" w:hAnsi="宋体" w:hint="eastAsia"/>
          <w:sz w:val="24"/>
        </w:rPr>
        <w:t>GB7251</w:t>
      </w:r>
      <w:r>
        <w:rPr>
          <w:rFonts w:ascii="宋体" w:hAnsi="宋体" w:hint="eastAsia"/>
          <w:sz w:val="24"/>
        </w:rPr>
        <w:tab/>
      </w:r>
      <w:r>
        <w:rPr>
          <w:rFonts w:ascii="宋体" w:hAnsi="宋体" w:hint="eastAsia"/>
          <w:sz w:val="24"/>
        </w:rPr>
        <w:tab/>
        <w:t>低压成套开关设备</w:t>
      </w:r>
    </w:p>
    <w:p w:rsidR="00C3152B" w:rsidRDefault="00C3152B" w:rsidP="00C3152B">
      <w:pPr>
        <w:spacing w:line="360" w:lineRule="auto"/>
        <w:rPr>
          <w:rFonts w:ascii="宋体" w:hAnsi="宋体"/>
          <w:sz w:val="24"/>
        </w:rPr>
      </w:pPr>
      <w:r>
        <w:rPr>
          <w:rFonts w:ascii="宋体" w:hAnsi="宋体" w:hint="eastAsia"/>
          <w:sz w:val="24"/>
        </w:rPr>
        <w:t>JB/T9661</w:t>
      </w:r>
      <w:r>
        <w:rPr>
          <w:rFonts w:ascii="宋体" w:hAnsi="宋体" w:hint="eastAsia"/>
          <w:sz w:val="24"/>
        </w:rPr>
        <w:tab/>
      </w:r>
      <w:r>
        <w:rPr>
          <w:rFonts w:ascii="宋体" w:hAnsi="宋体" w:hint="eastAsia"/>
          <w:sz w:val="24"/>
        </w:rPr>
        <w:tab/>
        <w:t>低压抽出式成套开关设备</w:t>
      </w:r>
    </w:p>
    <w:p w:rsidR="00C3152B" w:rsidRDefault="00C3152B" w:rsidP="00C3152B">
      <w:pPr>
        <w:spacing w:line="360" w:lineRule="auto"/>
        <w:rPr>
          <w:rFonts w:ascii="宋体" w:hAnsi="宋体"/>
          <w:sz w:val="24"/>
        </w:rPr>
      </w:pPr>
      <w:r>
        <w:rPr>
          <w:rFonts w:ascii="宋体" w:hAnsi="宋体" w:hint="eastAsia"/>
          <w:sz w:val="24"/>
        </w:rPr>
        <w:t>IEC439-1</w:t>
      </w:r>
      <w:r>
        <w:rPr>
          <w:rFonts w:ascii="宋体" w:hAnsi="宋体" w:hint="eastAsia"/>
          <w:sz w:val="24"/>
        </w:rPr>
        <w:tab/>
      </w:r>
      <w:r>
        <w:rPr>
          <w:rFonts w:ascii="宋体" w:hAnsi="宋体" w:hint="eastAsia"/>
          <w:sz w:val="24"/>
        </w:rPr>
        <w:tab/>
        <w:t>低压成套开关设备和控制设备</w:t>
      </w:r>
    </w:p>
    <w:p w:rsidR="00C3152B" w:rsidRDefault="00C3152B" w:rsidP="00C3152B">
      <w:pPr>
        <w:tabs>
          <w:tab w:val="left" w:pos="0"/>
        </w:tabs>
        <w:spacing w:line="360" w:lineRule="auto"/>
        <w:rPr>
          <w:rFonts w:ascii="宋体" w:hAnsi="宋体"/>
          <w:sz w:val="24"/>
        </w:rPr>
      </w:pPr>
      <w:r>
        <w:rPr>
          <w:rFonts w:ascii="宋体" w:hAnsi="宋体" w:hint="eastAsia"/>
          <w:sz w:val="24"/>
        </w:rPr>
        <w:t>GB7251-2005</w:t>
      </w:r>
      <w:r>
        <w:rPr>
          <w:rFonts w:ascii="宋体" w:hAnsi="宋体" w:hint="eastAsia"/>
          <w:sz w:val="24"/>
        </w:rPr>
        <w:tab/>
      </w:r>
      <w:r>
        <w:rPr>
          <w:rFonts w:ascii="宋体" w:hAnsi="宋体" w:hint="eastAsia"/>
          <w:sz w:val="24"/>
        </w:rPr>
        <w:tab/>
        <w:t>《低压成套开关设备》</w:t>
      </w:r>
    </w:p>
    <w:p w:rsidR="00C3152B" w:rsidRDefault="00C3152B" w:rsidP="00C3152B">
      <w:pPr>
        <w:tabs>
          <w:tab w:val="left" w:pos="0"/>
        </w:tabs>
        <w:spacing w:line="360" w:lineRule="auto"/>
        <w:rPr>
          <w:rFonts w:ascii="宋体" w:hAnsi="宋体"/>
          <w:sz w:val="24"/>
        </w:rPr>
      </w:pPr>
      <w:r>
        <w:rPr>
          <w:rFonts w:ascii="宋体" w:hAnsi="宋体" w:hint="eastAsia"/>
          <w:sz w:val="24"/>
        </w:rPr>
        <w:t>GB14048.1-2006</w:t>
      </w:r>
      <w:r>
        <w:rPr>
          <w:rFonts w:ascii="宋体" w:hAnsi="宋体" w:hint="eastAsia"/>
          <w:sz w:val="24"/>
        </w:rPr>
        <w:tab/>
      </w:r>
      <w:r>
        <w:rPr>
          <w:rFonts w:ascii="宋体" w:hAnsi="宋体" w:hint="eastAsia"/>
          <w:sz w:val="24"/>
        </w:rPr>
        <w:tab/>
        <w:t>《低压开关设备和控制设备 总则》</w:t>
      </w:r>
    </w:p>
    <w:p w:rsidR="00C3152B" w:rsidRDefault="00C3152B" w:rsidP="00C3152B">
      <w:pPr>
        <w:tabs>
          <w:tab w:val="left" w:pos="0"/>
        </w:tabs>
        <w:spacing w:line="360" w:lineRule="auto"/>
        <w:rPr>
          <w:rFonts w:ascii="宋体" w:hAnsi="宋体"/>
          <w:sz w:val="24"/>
        </w:rPr>
      </w:pPr>
      <w:r>
        <w:rPr>
          <w:rFonts w:ascii="宋体" w:hAnsi="宋体" w:hint="eastAsia"/>
          <w:sz w:val="24"/>
        </w:rPr>
        <w:t>GB14048.2-2001</w:t>
      </w:r>
      <w:r>
        <w:rPr>
          <w:rFonts w:ascii="宋体" w:hAnsi="宋体" w:hint="eastAsia"/>
          <w:sz w:val="24"/>
        </w:rPr>
        <w:tab/>
      </w:r>
      <w:r>
        <w:rPr>
          <w:rFonts w:ascii="宋体" w:hAnsi="宋体" w:hint="eastAsia"/>
          <w:sz w:val="24"/>
        </w:rPr>
        <w:tab/>
        <w:t>《低压开关设备和控制设备 低压断路器》</w:t>
      </w:r>
    </w:p>
    <w:p w:rsidR="00C3152B" w:rsidRDefault="00C3152B" w:rsidP="00C3152B">
      <w:pPr>
        <w:tabs>
          <w:tab w:val="left" w:pos="0"/>
        </w:tabs>
        <w:spacing w:line="360" w:lineRule="auto"/>
        <w:rPr>
          <w:rFonts w:ascii="宋体" w:hAnsi="宋体"/>
          <w:sz w:val="24"/>
        </w:rPr>
      </w:pPr>
      <w:r>
        <w:rPr>
          <w:rFonts w:ascii="宋体" w:hAnsi="宋体" w:hint="eastAsia"/>
          <w:sz w:val="24"/>
        </w:rPr>
        <w:t>GB14048.3-2002</w:t>
      </w:r>
      <w:r>
        <w:rPr>
          <w:rFonts w:ascii="宋体" w:hAnsi="宋体" w:hint="eastAsia"/>
          <w:sz w:val="24"/>
        </w:rPr>
        <w:tab/>
      </w:r>
      <w:r>
        <w:rPr>
          <w:rFonts w:ascii="宋体" w:hAnsi="宋体" w:hint="eastAsia"/>
          <w:sz w:val="24"/>
        </w:rPr>
        <w:tab/>
        <w:t>《低压开关设备和控制设备</w:t>
      </w:r>
      <w:r>
        <w:rPr>
          <w:rFonts w:ascii="宋体" w:hAnsi="宋体" w:hint="eastAsia"/>
          <w:sz w:val="24"/>
        </w:rPr>
        <w:tab/>
        <w:t>低压断路器</w:t>
      </w:r>
      <w:r>
        <w:rPr>
          <w:rFonts w:ascii="宋体" w:hAnsi="宋体" w:hint="eastAsia"/>
          <w:sz w:val="24"/>
        </w:rPr>
        <w:tab/>
        <w:t>低压开关、隔离器、隔离开关及熔断器组合电器》</w:t>
      </w:r>
    </w:p>
    <w:p w:rsidR="00C3152B" w:rsidRDefault="00C3152B" w:rsidP="00C3152B">
      <w:pPr>
        <w:tabs>
          <w:tab w:val="left" w:pos="0"/>
        </w:tabs>
        <w:spacing w:line="360" w:lineRule="auto"/>
        <w:rPr>
          <w:rFonts w:ascii="宋体" w:hAnsi="宋体"/>
          <w:sz w:val="24"/>
        </w:rPr>
      </w:pPr>
      <w:r>
        <w:rPr>
          <w:rFonts w:ascii="宋体" w:hAnsi="宋体" w:hint="eastAsia"/>
          <w:sz w:val="24"/>
        </w:rPr>
        <w:t>GB14048.4-2003</w:t>
      </w:r>
      <w:r>
        <w:rPr>
          <w:rFonts w:ascii="宋体" w:hAnsi="宋体" w:hint="eastAsia"/>
          <w:sz w:val="24"/>
        </w:rPr>
        <w:tab/>
      </w:r>
      <w:r>
        <w:rPr>
          <w:rFonts w:ascii="宋体" w:hAnsi="宋体" w:hint="eastAsia"/>
          <w:sz w:val="24"/>
        </w:rPr>
        <w:tab/>
        <w:t>《低压开关设备和控制设备 低压机电式接触器和电动机启动器》</w:t>
      </w:r>
    </w:p>
    <w:p w:rsidR="00C3152B" w:rsidRDefault="00C3152B" w:rsidP="00C3152B">
      <w:pPr>
        <w:tabs>
          <w:tab w:val="left" w:pos="0"/>
        </w:tabs>
        <w:spacing w:line="360" w:lineRule="auto"/>
        <w:rPr>
          <w:rFonts w:ascii="宋体" w:hAnsi="宋体"/>
          <w:sz w:val="24"/>
        </w:rPr>
      </w:pPr>
      <w:r>
        <w:rPr>
          <w:rFonts w:ascii="宋体" w:hAnsi="宋体" w:hint="eastAsia"/>
          <w:sz w:val="24"/>
        </w:rPr>
        <w:t>GB14048.5-2001</w:t>
      </w:r>
      <w:r>
        <w:rPr>
          <w:rFonts w:ascii="宋体" w:hAnsi="宋体" w:hint="eastAsia"/>
          <w:sz w:val="24"/>
        </w:rPr>
        <w:tab/>
      </w:r>
      <w:r>
        <w:rPr>
          <w:rFonts w:ascii="宋体" w:hAnsi="宋体" w:hint="eastAsia"/>
          <w:sz w:val="24"/>
        </w:rPr>
        <w:tab/>
        <w:t>《低压开关设备和控制设备 控制电路电器和开关元件 第一部分 低压机电式控制电路电器》</w:t>
      </w:r>
    </w:p>
    <w:p w:rsidR="00C3152B" w:rsidRDefault="00C3152B" w:rsidP="00C3152B">
      <w:pPr>
        <w:tabs>
          <w:tab w:val="left" w:pos="0"/>
        </w:tabs>
        <w:spacing w:line="360" w:lineRule="auto"/>
        <w:rPr>
          <w:rFonts w:ascii="宋体" w:hAnsi="宋体"/>
          <w:sz w:val="24"/>
        </w:rPr>
      </w:pPr>
      <w:r>
        <w:rPr>
          <w:rFonts w:ascii="宋体" w:hAnsi="宋体" w:hint="eastAsia"/>
          <w:sz w:val="24"/>
        </w:rPr>
        <w:t>GB4942.2</w:t>
      </w:r>
      <w:r>
        <w:rPr>
          <w:rFonts w:ascii="宋体" w:hAnsi="宋体" w:hint="eastAsia"/>
          <w:sz w:val="24"/>
        </w:rPr>
        <w:tab/>
      </w:r>
      <w:r>
        <w:rPr>
          <w:rFonts w:ascii="宋体" w:hAnsi="宋体" w:hint="eastAsia"/>
          <w:sz w:val="24"/>
        </w:rPr>
        <w:tab/>
      </w:r>
      <w:r>
        <w:rPr>
          <w:rFonts w:ascii="宋体" w:hAnsi="宋体" w:hint="eastAsia"/>
          <w:sz w:val="24"/>
        </w:rPr>
        <w:tab/>
        <w:t xml:space="preserve">   《低压电器 外壳防护等级》</w:t>
      </w:r>
    </w:p>
    <w:p w:rsidR="00C3152B" w:rsidRDefault="00C3152B" w:rsidP="00C3152B">
      <w:pPr>
        <w:tabs>
          <w:tab w:val="left" w:pos="0"/>
        </w:tabs>
        <w:spacing w:line="360" w:lineRule="auto"/>
        <w:rPr>
          <w:rFonts w:ascii="宋体" w:hAnsi="宋体"/>
          <w:sz w:val="24"/>
        </w:rPr>
      </w:pPr>
      <w:r>
        <w:rPr>
          <w:rFonts w:ascii="宋体" w:hAnsi="宋体" w:hint="eastAsia"/>
          <w:sz w:val="24"/>
        </w:rPr>
        <w:t>GB3047-1995</w:t>
      </w:r>
      <w:r>
        <w:rPr>
          <w:rFonts w:ascii="宋体" w:hAnsi="宋体" w:hint="eastAsia"/>
          <w:sz w:val="24"/>
        </w:rPr>
        <w:tab/>
      </w:r>
      <w:r>
        <w:rPr>
          <w:rFonts w:ascii="宋体" w:hAnsi="宋体" w:hint="eastAsia"/>
          <w:sz w:val="24"/>
        </w:rPr>
        <w:tab/>
      </w:r>
      <w:r>
        <w:rPr>
          <w:rFonts w:ascii="宋体" w:hAnsi="宋体" w:hint="eastAsia"/>
          <w:sz w:val="24"/>
        </w:rPr>
        <w:tab/>
        <w:t>《面板、架和柜的基本尺寸》</w:t>
      </w:r>
    </w:p>
    <w:p w:rsidR="00C3152B" w:rsidRDefault="00C3152B" w:rsidP="00C3152B">
      <w:pPr>
        <w:tabs>
          <w:tab w:val="left" w:pos="0"/>
        </w:tabs>
        <w:spacing w:line="360" w:lineRule="auto"/>
        <w:rPr>
          <w:rFonts w:ascii="宋体" w:hAnsi="宋体"/>
          <w:sz w:val="24"/>
        </w:rPr>
      </w:pPr>
      <w:r>
        <w:rPr>
          <w:rFonts w:ascii="宋体" w:hAnsi="宋体" w:hint="eastAsia"/>
          <w:sz w:val="24"/>
        </w:rPr>
        <w:t>GB2423.1- GB2423.2-2001《电工电子产品基本环境试验规程》</w:t>
      </w:r>
    </w:p>
    <w:p w:rsidR="00C3152B" w:rsidRDefault="00C3152B" w:rsidP="00C3152B">
      <w:pPr>
        <w:tabs>
          <w:tab w:val="left" w:pos="0"/>
        </w:tabs>
        <w:spacing w:line="360" w:lineRule="auto"/>
        <w:rPr>
          <w:rFonts w:ascii="宋体" w:hAnsi="宋体"/>
          <w:sz w:val="24"/>
        </w:rPr>
      </w:pPr>
      <w:r>
        <w:rPr>
          <w:rFonts w:ascii="宋体" w:hAnsi="宋体" w:hint="eastAsia"/>
          <w:sz w:val="24"/>
        </w:rPr>
        <w:t>GB9466</w:t>
      </w:r>
      <w:r>
        <w:rPr>
          <w:rFonts w:ascii="宋体" w:hAnsi="宋体" w:hint="eastAsia"/>
          <w:sz w:val="24"/>
        </w:rPr>
        <w:tab/>
      </w:r>
      <w:r>
        <w:rPr>
          <w:rFonts w:ascii="宋体" w:hAnsi="宋体" w:hint="eastAsia"/>
          <w:sz w:val="24"/>
        </w:rPr>
        <w:tab/>
      </w:r>
      <w:r>
        <w:rPr>
          <w:rFonts w:ascii="宋体" w:hAnsi="宋体" w:hint="eastAsia"/>
          <w:sz w:val="24"/>
        </w:rPr>
        <w:tab/>
        <w:t xml:space="preserve">   《低压成套开关设备基本试验方法》</w:t>
      </w:r>
      <w:r>
        <w:rPr>
          <w:rFonts w:ascii="宋体" w:hAnsi="宋体" w:hint="eastAsia"/>
          <w:sz w:val="24"/>
        </w:rPr>
        <w:tab/>
      </w:r>
    </w:p>
    <w:p w:rsidR="00C3152B" w:rsidRDefault="00C3152B" w:rsidP="00C3152B">
      <w:pPr>
        <w:tabs>
          <w:tab w:val="left" w:pos="0"/>
        </w:tabs>
        <w:spacing w:line="360" w:lineRule="auto"/>
        <w:rPr>
          <w:rFonts w:ascii="宋体" w:hAnsi="宋体"/>
          <w:sz w:val="24"/>
        </w:rPr>
      </w:pPr>
      <w:r>
        <w:rPr>
          <w:rFonts w:ascii="宋体" w:hAnsi="宋体" w:hint="eastAsia"/>
          <w:sz w:val="24"/>
        </w:rPr>
        <w:t>GB4205-2003</w:t>
      </w:r>
      <w:r>
        <w:rPr>
          <w:rFonts w:ascii="宋体" w:hAnsi="宋体" w:hint="eastAsia"/>
          <w:sz w:val="24"/>
        </w:rPr>
        <w:tab/>
      </w:r>
      <w:r>
        <w:rPr>
          <w:rFonts w:ascii="宋体" w:hAnsi="宋体" w:hint="eastAsia"/>
          <w:sz w:val="24"/>
        </w:rPr>
        <w:tab/>
        <w:t xml:space="preserve">   《控制电气设备的操作件标准运动方向》</w:t>
      </w:r>
      <w:r>
        <w:rPr>
          <w:rFonts w:ascii="宋体" w:hAnsi="宋体" w:hint="eastAsia"/>
          <w:sz w:val="24"/>
        </w:rPr>
        <w:tab/>
      </w:r>
    </w:p>
    <w:p w:rsidR="00C3152B" w:rsidRDefault="00C3152B" w:rsidP="00C3152B">
      <w:pPr>
        <w:tabs>
          <w:tab w:val="left" w:pos="0"/>
        </w:tabs>
        <w:spacing w:line="360" w:lineRule="auto"/>
        <w:rPr>
          <w:rFonts w:ascii="宋体" w:hAnsi="宋体"/>
          <w:sz w:val="24"/>
        </w:rPr>
      </w:pPr>
      <w:r>
        <w:rPr>
          <w:rFonts w:ascii="宋体" w:hAnsi="宋体" w:hint="eastAsia"/>
          <w:sz w:val="24"/>
        </w:rPr>
        <w:t>GB2681</w:t>
      </w:r>
      <w:r>
        <w:rPr>
          <w:rFonts w:ascii="宋体" w:hAnsi="宋体" w:hint="eastAsia"/>
          <w:sz w:val="24"/>
        </w:rPr>
        <w:tab/>
      </w:r>
      <w:r>
        <w:rPr>
          <w:rFonts w:ascii="宋体" w:hAnsi="宋体" w:hint="eastAsia"/>
          <w:sz w:val="24"/>
        </w:rPr>
        <w:tab/>
      </w:r>
      <w:r>
        <w:rPr>
          <w:rFonts w:ascii="宋体" w:hAnsi="宋体" w:hint="eastAsia"/>
          <w:sz w:val="24"/>
        </w:rPr>
        <w:tab/>
        <w:t xml:space="preserve">   《电工成套装置中的导线颜色》</w:t>
      </w:r>
      <w:r>
        <w:rPr>
          <w:rFonts w:ascii="宋体" w:hAnsi="宋体" w:hint="eastAsia"/>
          <w:sz w:val="24"/>
        </w:rPr>
        <w:tab/>
      </w:r>
    </w:p>
    <w:p w:rsidR="00C3152B" w:rsidRDefault="00C3152B" w:rsidP="00C3152B">
      <w:pPr>
        <w:tabs>
          <w:tab w:val="left" w:pos="0"/>
        </w:tabs>
        <w:spacing w:line="360" w:lineRule="auto"/>
        <w:rPr>
          <w:rFonts w:ascii="宋体" w:hAnsi="宋体"/>
          <w:sz w:val="24"/>
        </w:rPr>
      </w:pPr>
      <w:r>
        <w:rPr>
          <w:rFonts w:ascii="宋体" w:hAnsi="宋体" w:hint="eastAsia"/>
          <w:sz w:val="24"/>
        </w:rPr>
        <w:t>DL404-1997</w:t>
      </w:r>
      <w:r>
        <w:rPr>
          <w:rFonts w:ascii="宋体" w:hAnsi="宋体" w:hint="eastAsia"/>
          <w:sz w:val="24"/>
        </w:rPr>
        <w:tab/>
      </w:r>
      <w:r>
        <w:rPr>
          <w:rFonts w:ascii="宋体" w:hAnsi="宋体" w:hint="eastAsia"/>
          <w:sz w:val="24"/>
        </w:rPr>
        <w:tab/>
        <w:t xml:space="preserve">   《户内交流开关柜订货技术条件》</w:t>
      </w:r>
    </w:p>
    <w:p w:rsidR="00C3152B" w:rsidRDefault="00C3152B" w:rsidP="00C3152B">
      <w:pPr>
        <w:tabs>
          <w:tab w:val="left" w:pos="0"/>
        </w:tabs>
        <w:spacing w:line="360" w:lineRule="auto"/>
        <w:rPr>
          <w:rFonts w:ascii="宋体" w:hAnsi="宋体"/>
          <w:sz w:val="24"/>
        </w:rPr>
      </w:pPr>
      <w:r>
        <w:rPr>
          <w:rFonts w:ascii="宋体" w:hAnsi="宋体" w:hint="eastAsia"/>
          <w:sz w:val="24"/>
        </w:rPr>
        <w:t>CECS49</w:t>
      </w:r>
      <w:r>
        <w:rPr>
          <w:rFonts w:ascii="宋体" w:hAnsi="宋体" w:hint="eastAsia"/>
          <w:sz w:val="24"/>
        </w:rPr>
        <w:tab/>
      </w:r>
      <w:r>
        <w:rPr>
          <w:rFonts w:ascii="宋体" w:hAnsi="宋体" w:hint="eastAsia"/>
          <w:sz w:val="24"/>
        </w:rPr>
        <w:tab/>
      </w:r>
      <w:r>
        <w:rPr>
          <w:rFonts w:ascii="宋体" w:hAnsi="宋体" w:hint="eastAsia"/>
          <w:sz w:val="24"/>
        </w:rPr>
        <w:tab/>
        <w:t xml:space="preserve">   《低压成套开关柜设备验收规程》          </w:t>
      </w:r>
    </w:p>
    <w:p w:rsidR="00C3152B" w:rsidRDefault="00C3152B" w:rsidP="00C3152B">
      <w:pPr>
        <w:spacing w:line="360" w:lineRule="auto"/>
        <w:rPr>
          <w:rFonts w:ascii="宋体" w:hAnsi="宋体"/>
          <w:sz w:val="24"/>
        </w:rPr>
      </w:pPr>
      <w:r>
        <w:rPr>
          <w:rFonts w:ascii="宋体" w:hAnsi="宋体" w:hint="eastAsia"/>
          <w:sz w:val="24"/>
        </w:rPr>
        <w:t xml:space="preserve">SDJ9 </w:t>
      </w:r>
      <w:r>
        <w:rPr>
          <w:rFonts w:ascii="宋体" w:hAnsi="宋体" w:hint="eastAsia"/>
          <w:sz w:val="24"/>
        </w:rPr>
        <w:tab/>
      </w:r>
      <w:r>
        <w:rPr>
          <w:rFonts w:ascii="宋体" w:hAnsi="宋体" w:hint="eastAsia"/>
          <w:sz w:val="24"/>
        </w:rPr>
        <w:tab/>
        <w:t xml:space="preserve">         电气测量仪表装置设计技术规定</w:t>
      </w:r>
    </w:p>
    <w:p w:rsidR="00C3152B" w:rsidRDefault="00C3152B" w:rsidP="00C3152B">
      <w:pPr>
        <w:spacing w:line="460" w:lineRule="exact"/>
        <w:rPr>
          <w:rFonts w:ascii="宋体" w:hAnsi="宋体"/>
          <w:sz w:val="24"/>
        </w:rPr>
      </w:pPr>
      <w:r>
        <w:rPr>
          <w:rFonts w:ascii="宋体" w:hAnsi="宋体" w:hint="eastAsia"/>
          <w:sz w:val="24"/>
        </w:rPr>
        <w:t>2．柜体结构要求</w:t>
      </w:r>
    </w:p>
    <w:p w:rsidR="00C3152B" w:rsidRDefault="00C3152B" w:rsidP="00C3152B">
      <w:pPr>
        <w:spacing w:line="460" w:lineRule="exact"/>
        <w:rPr>
          <w:rFonts w:ascii="宋体" w:hAnsi="宋体"/>
          <w:sz w:val="24"/>
        </w:rPr>
      </w:pPr>
      <w:r>
        <w:rPr>
          <w:rFonts w:ascii="宋体" w:hAnsi="宋体" w:hint="eastAsia"/>
          <w:sz w:val="24"/>
        </w:rPr>
        <w:t>2.1柜体均采用刚性好的冷轧钢板，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C3152B" w:rsidRDefault="00C3152B" w:rsidP="00C3152B">
      <w:pPr>
        <w:spacing w:line="360" w:lineRule="auto"/>
        <w:rPr>
          <w:rFonts w:ascii="宋体" w:hAnsi="宋体"/>
          <w:sz w:val="24"/>
        </w:rPr>
      </w:pPr>
      <w:r>
        <w:rPr>
          <w:rFonts w:ascii="宋体" w:hAnsi="宋体" w:hint="eastAsia"/>
          <w:sz w:val="24"/>
        </w:rPr>
        <w:t>2.2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C3152B" w:rsidRDefault="00C3152B" w:rsidP="00C3152B">
      <w:pPr>
        <w:spacing w:line="460" w:lineRule="exact"/>
        <w:rPr>
          <w:rFonts w:ascii="宋体" w:hAnsi="宋体"/>
          <w:sz w:val="24"/>
        </w:rPr>
      </w:pPr>
      <w:r>
        <w:rPr>
          <w:rFonts w:ascii="宋体" w:hAnsi="宋体" w:hint="eastAsia"/>
          <w:sz w:val="24"/>
        </w:rPr>
        <w:lastRenderedPageBreak/>
        <w:t>2.3柜体螺栓、双头螺栓、螺纹、管螺纹、螺栓夹及螺母均应遵守国际标准化组织（ISO）和国际单位制（SI）的标准。</w:t>
      </w:r>
    </w:p>
    <w:p w:rsidR="00C3152B" w:rsidRDefault="00C3152B" w:rsidP="00C3152B">
      <w:pPr>
        <w:spacing w:line="360" w:lineRule="auto"/>
        <w:rPr>
          <w:rFonts w:ascii="宋体" w:hAnsi="宋体"/>
          <w:sz w:val="24"/>
        </w:rPr>
      </w:pPr>
      <w:r>
        <w:rPr>
          <w:rFonts w:ascii="宋体" w:hAnsi="宋体" w:hint="eastAsia"/>
          <w:sz w:val="24"/>
        </w:rPr>
        <w:t>2.4 柜体采用密闭式结构，应充分考虑电缆敷设及，开关柜检修、维护及更换元器件的方便。</w:t>
      </w:r>
    </w:p>
    <w:p w:rsidR="00C3152B" w:rsidRDefault="00C3152B" w:rsidP="00C3152B">
      <w:pPr>
        <w:spacing w:line="460" w:lineRule="exact"/>
        <w:rPr>
          <w:rFonts w:ascii="宋体" w:hAnsi="宋体"/>
          <w:sz w:val="24"/>
        </w:rPr>
      </w:pPr>
      <w:r>
        <w:rPr>
          <w:rFonts w:ascii="宋体" w:hAnsi="宋体" w:hint="eastAsia"/>
          <w:sz w:val="24"/>
        </w:rPr>
        <w:t>2.5动力柜内主断路器与出线断路器一律采用铜排连接,铜排外套有热缩管。</w:t>
      </w:r>
      <w:r>
        <w:rPr>
          <w:rFonts w:ascii="宋体" w:hAnsi="宋体"/>
          <w:sz w:val="24"/>
        </w:rPr>
        <w:t xml:space="preserve"> </w:t>
      </w:r>
    </w:p>
    <w:p w:rsidR="00C3152B" w:rsidRDefault="00C3152B" w:rsidP="00C3152B">
      <w:pPr>
        <w:spacing w:line="460" w:lineRule="exact"/>
        <w:rPr>
          <w:rFonts w:ascii="宋体" w:hAnsi="宋体"/>
          <w:sz w:val="24"/>
        </w:rPr>
      </w:pPr>
      <w:r>
        <w:rPr>
          <w:rFonts w:ascii="宋体" w:hAnsi="宋体" w:hint="eastAsia"/>
          <w:sz w:val="24"/>
        </w:rPr>
        <w:t>2.6每柜柜体应有地排、零排，而且地排应有明显的接地标志。。</w:t>
      </w:r>
    </w:p>
    <w:p w:rsidR="00C3152B" w:rsidRDefault="00C3152B" w:rsidP="00C3152B">
      <w:pPr>
        <w:spacing w:line="460" w:lineRule="exact"/>
        <w:rPr>
          <w:rFonts w:ascii="宋体" w:hAnsi="宋体"/>
          <w:sz w:val="24"/>
        </w:rPr>
      </w:pPr>
      <w:r>
        <w:rPr>
          <w:rFonts w:ascii="宋体" w:hAnsi="宋体" w:hint="eastAsia"/>
          <w:sz w:val="24"/>
        </w:rPr>
        <w:t>2.7柜体应符合相应规范中的配电柜制作工艺及材质要求，涂层有良好附着力，颜色选择RAL7035色；规格2000mm*800mm*500mm。</w:t>
      </w:r>
    </w:p>
    <w:p w:rsidR="00C3152B" w:rsidRDefault="00C3152B" w:rsidP="00C3152B">
      <w:pPr>
        <w:spacing w:line="460" w:lineRule="exact"/>
        <w:rPr>
          <w:rFonts w:ascii="宋体" w:hAnsi="宋体"/>
          <w:sz w:val="24"/>
        </w:rPr>
      </w:pPr>
      <w:r>
        <w:rPr>
          <w:rFonts w:ascii="宋体" w:hAnsi="宋体" w:hint="eastAsia"/>
          <w:sz w:val="24"/>
        </w:rPr>
        <w:t>2.8柜门、柜内衬板必须牢固可靠，而且随柜体增大，其强度(或厚度)也适当增加。</w:t>
      </w:r>
    </w:p>
    <w:p w:rsidR="00C3152B" w:rsidRDefault="00C3152B" w:rsidP="00C3152B">
      <w:pPr>
        <w:spacing w:line="460" w:lineRule="exact"/>
        <w:rPr>
          <w:rFonts w:ascii="宋体" w:hAnsi="宋体"/>
          <w:sz w:val="24"/>
        </w:rPr>
      </w:pPr>
      <w:r>
        <w:rPr>
          <w:rFonts w:ascii="宋体" w:hAnsi="宋体" w:hint="eastAsia"/>
          <w:sz w:val="24"/>
        </w:rPr>
        <w:t>2.9动力柜进出电缆应在柜底和柜顶都有出线功能，柜顶的一侧有出线孔；柜底在柜底座两侧有进出线开孔；柜底座钢板高度不下于15cm;颜色为黑色,出厂时与电柜安装在一起。</w:t>
      </w:r>
    </w:p>
    <w:p w:rsidR="00C3152B" w:rsidRDefault="00C3152B" w:rsidP="00C3152B">
      <w:pPr>
        <w:spacing w:line="460" w:lineRule="exact"/>
        <w:rPr>
          <w:rFonts w:ascii="宋体" w:hAnsi="宋体"/>
          <w:sz w:val="24"/>
        </w:rPr>
      </w:pPr>
      <w:r>
        <w:rPr>
          <w:rFonts w:ascii="宋体" w:hAnsi="宋体" w:hint="eastAsia"/>
          <w:sz w:val="24"/>
        </w:rPr>
        <w:t>2.10 电源采用三相五线制布线方式，母线的截面大小应与负荷电流大小相适应，母线外应装设绝缘热缩套管，分黄、绿、红、蓝、黄绿双色线。</w:t>
      </w:r>
    </w:p>
    <w:p w:rsidR="00C3152B" w:rsidRDefault="00C3152B" w:rsidP="00C3152B">
      <w:pPr>
        <w:spacing w:line="360" w:lineRule="auto"/>
        <w:rPr>
          <w:rFonts w:ascii="宋体" w:hAnsi="宋体"/>
          <w:sz w:val="24"/>
        </w:rPr>
      </w:pPr>
      <w:r>
        <w:rPr>
          <w:rFonts w:ascii="宋体" w:hAnsi="宋体" w:hint="eastAsia"/>
          <w:sz w:val="24"/>
        </w:rPr>
        <w:t>2.11 柜内电流互感器与数字仪表引接导线必须采用2.5mm</w:t>
      </w:r>
      <w:r>
        <w:rPr>
          <w:rFonts w:ascii="宋体" w:hAnsi="宋体" w:hint="eastAsia"/>
          <w:sz w:val="24"/>
          <w:vertAlign w:val="superscript"/>
        </w:rPr>
        <w:t>2</w:t>
      </w:r>
      <w:r>
        <w:rPr>
          <w:rFonts w:ascii="宋体" w:hAnsi="宋体" w:hint="eastAsia"/>
          <w:sz w:val="24"/>
        </w:rPr>
        <w:t>的多股铜绞线</w:t>
      </w:r>
    </w:p>
    <w:p w:rsidR="00C3152B" w:rsidRDefault="00C3152B" w:rsidP="00C3152B">
      <w:pPr>
        <w:spacing w:line="460" w:lineRule="exact"/>
        <w:rPr>
          <w:rFonts w:ascii="宋体" w:hAnsi="宋体"/>
          <w:sz w:val="24"/>
        </w:rPr>
      </w:pPr>
      <w:r>
        <w:rPr>
          <w:rFonts w:ascii="宋体" w:hAnsi="宋体" w:hint="eastAsia"/>
          <w:sz w:val="24"/>
        </w:rPr>
        <w:t>2.12柜门门锁采用锌合金或不锈钢材料的专用锁。</w:t>
      </w:r>
    </w:p>
    <w:p w:rsidR="00C3152B" w:rsidRPr="00DB699E" w:rsidRDefault="00C3152B" w:rsidP="00C3152B">
      <w:pPr>
        <w:rPr>
          <w:rFonts w:ascii="宋体" w:hAnsi="宋体"/>
          <w:sz w:val="24"/>
        </w:rPr>
      </w:pPr>
      <w:r>
        <w:rPr>
          <w:rFonts w:ascii="宋体" w:hAnsi="宋体" w:hint="eastAsia"/>
          <w:sz w:val="24"/>
        </w:rPr>
        <w:t>2.13</w:t>
      </w:r>
      <w:r w:rsidRPr="00DB699E">
        <w:rPr>
          <w:rFonts w:ascii="宋体" w:hAnsi="宋体" w:hint="eastAsia"/>
          <w:sz w:val="24"/>
        </w:rPr>
        <w:t>动力柜背面应贴有电气系统图和控制原理图。</w:t>
      </w:r>
    </w:p>
    <w:p w:rsidR="00C3152B" w:rsidRPr="00DB699E" w:rsidRDefault="00C3152B" w:rsidP="00C3152B">
      <w:pPr>
        <w:spacing w:line="360" w:lineRule="auto"/>
        <w:rPr>
          <w:rFonts w:ascii="宋体" w:hAnsi="宋体"/>
          <w:sz w:val="24"/>
        </w:rPr>
      </w:pPr>
      <w:r w:rsidRPr="00DB699E">
        <w:rPr>
          <w:rFonts w:ascii="宋体" w:hAnsi="宋体" w:hint="eastAsia"/>
          <w:sz w:val="24"/>
        </w:rPr>
        <w:t>2.14检修箱电器元件按系统图接线，箱顶面密封；箱底开设3个直径50mm的可敲落孔，出线孔出厂时密封；柜面安装工业防水插座，防护等级在IP44以上，配套的插头单独提供给买方；箱内主断路器上端子应配板前接线排，以备并箱使用。</w:t>
      </w:r>
    </w:p>
    <w:p w:rsidR="00C3152B" w:rsidRDefault="00C3152B" w:rsidP="00C3152B">
      <w:pPr>
        <w:spacing w:line="460" w:lineRule="exact"/>
        <w:rPr>
          <w:rFonts w:ascii="宋体" w:hAnsi="宋体"/>
          <w:sz w:val="24"/>
        </w:rPr>
      </w:pPr>
      <w:r>
        <w:rPr>
          <w:rFonts w:ascii="宋体" w:hAnsi="宋体" w:hint="eastAsia"/>
          <w:sz w:val="24"/>
        </w:rPr>
        <w:t>3．制造前需要确认内容：</w:t>
      </w:r>
    </w:p>
    <w:p w:rsidR="00C3152B" w:rsidRDefault="00C3152B" w:rsidP="00C3152B">
      <w:pPr>
        <w:spacing w:line="360" w:lineRule="auto"/>
        <w:rPr>
          <w:rFonts w:ascii="宋体" w:hAnsi="宋体"/>
          <w:sz w:val="24"/>
        </w:rPr>
      </w:pPr>
      <w:r>
        <w:rPr>
          <w:rFonts w:ascii="宋体" w:hAnsi="宋体" w:hint="eastAsia"/>
          <w:sz w:val="24"/>
        </w:rPr>
        <w:t>3.1乙方设计的柜体尺寸可以根据现场安装位置和元件数量作适当调整，但必须由甲方确认。</w:t>
      </w:r>
    </w:p>
    <w:p w:rsidR="00C3152B" w:rsidRDefault="00C3152B" w:rsidP="00C3152B">
      <w:pPr>
        <w:spacing w:line="460" w:lineRule="exact"/>
        <w:rPr>
          <w:rFonts w:ascii="宋体" w:hAnsi="宋体"/>
          <w:sz w:val="24"/>
        </w:rPr>
      </w:pPr>
      <w:r>
        <w:rPr>
          <w:rFonts w:ascii="宋体" w:hAnsi="宋体" w:hint="eastAsia"/>
          <w:sz w:val="24"/>
        </w:rPr>
        <w:t>3.2 柜内元器件布置，柜面仪表及电器件布置。</w:t>
      </w:r>
    </w:p>
    <w:p w:rsidR="00C3152B" w:rsidRDefault="00C3152B" w:rsidP="00C3152B">
      <w:pPr>
        <w:spacing w:line="460" w:lineRule="exact"/>
        <w:rPr>
          <w:rFonts w:ascii="宋体" w:hAnsi="宋体"/>
          <w:sz w:val="24"/>
        </w:rPr>
      </w:pPr>
      <w:r>
        <w:rPr>
          <w:rFonts w:ascii="宋体" w:hAnsi="宋体" w:hint="eastAsia"/>
          <w:sz w:val="24"/>
        </w:rPr>
        <w:t>3.3柜底座两侧开孔尺寸、开孔位置；柜顶偏后预留孔，出厂时盲板密封。</w:t>
      </w:r>
    </w:p>
    <w:p w:rsidR="00C3152B" w:rsidRDefault="00C3152B" w:rsidP="00C3152B">
      <w:pPr>
        <w:spacing w:line="460" w:lineRule="exact"/>
        <w:rPr>
          <w:rFonts w:ascii="宋体" w:hAnsi="宋体"/>
          <w:sz w:val="24"/>
        </w:rPr>
      </w:pPr>
      <w:r>
        <w:rPr>
          <w:rFonts w:ascii="宋体" w:hAnsi="宋体" w:hint="eastAsia"/>
          <w:sz w:val="24"/>
        </w:rPr>
        <w:t>4.柜体铭牌和进出线标志</w:t>
      </w:r>
    </w:p>
    <w:p w:rsidR="00C3152B" w:rsidRDefault="00C3152B" w:rsidP="00C3152B">
      <w:pPr>
        <w:spacing w:line="460" w:lineRule="exact"/>
        <w:rPr>
          <w:rFonts w:ascii="宋体" w:hAnsi="宋体"/>
          <w:sz w:val="24"/>
        </w:rPr>
      </w:pPr>
      <w:r>
        <w:rPr>
          <w:rFonts w:ascii="宋体" w:hAnsi="宋体" w:hint="eastAsia"/>
          <w:sz w:val="24"/>
        </w:rPr>
        <w:t>4.1 设备名称、型号；</w:t>
      </w:r>
    </w:p>
    <w:p w:rsidR="00C3152B" w:rsidRDefault="00C3152B" w:rsidP="00C3152B">
      <w:pPr>
        <w:spacing w:line="460" w:lineRule="exact"/>
        <w:rPr>
          <w:rFonts w:ascii="宋体" w:hAnsi="宋体"/>
          <w:sz w:val="24"/>
        </w:rPr>
      </w:pPr>
      <w:r>
        <w:rPr>
          <w:rFonts w:ascii="宋体" w:hAnsi="宋体" w:hint="eastAsia"/>
          <w:sz w:val="24"/>
        </w:rPr>
        <w:t>4.2制造厂商名称和商标；</w:t>
      </w:r>
    </w:p>
    <w:p w:rsidR="00C3152B" w:rsidRDefault="00C3152B" w:rsidP="00C3152B">
      <w:pPr>
        <w:spacing w:line="460" w:lineRule="exact"/>
        <w:rPr>
          <w:rFonts w:ascii="宋体" w:hAnsi="宋体"/>
          <w:sz w:val="24"/>
        </w:rPr>
      </w:pPr>
      <w:r>
        <w:rPr>
          <w:rFonts w:ascii="宋体" w:hAnsi="宋体" w:hint="eastAsia"/>
          <w:sz w:val="24"/>
        </w:rPr>
        <w:lastRenderedPageBreak/>
        <w:t>4.3出厂日期及出厂编号。</w:t>
      </w:r>
    </w:p>
    <w:p w:rsidR="00C3152B" w:rsidRDefault="00C3152B" w:rsidP="00C3152B">
      <w:pPr>
        <w:spacing w:line="460" w:lineRule="exact"/>
        <w:rPr>
          <w:rFonts w:ascii="宋体" w:hAnsi="宋体"/>
          <w:sz w:val="24"/>
        </w:rPr>
      </w:pPr>
      <w:r>
        <w:rPr>
          <w:rFonts w:ascii="宋体" w:hAnsi="宋体" w:hint="eastAsia"/>
          <w:sz w:val="24"/>
        </w:rPr>
        <w:t>5．主要电器元件选型</w:t>
      </w:r>
    </w:p>
    <w:p w:rsidR="00C3152B" w:rsidRPr="00920154" w:rsidRDefault="00C3152B" w:rsidP="00C3152B">
      <w:pPr>
        <w:spacing w:line="460" w:lineRule="exact"/>
        <w:rPr>
          <w:rFonts w:ascii="宋体" w:hAnsi="宋体"/>
          <w:sz w:val="24"/>
        </w:rPr>
      </w:pPr>
      <w:r>
        <w:rPr>
          <w:rFonts w:ascii="宋体" w:hAnsi="宋体" w:hint="eastAsia"/>
          <w:sz w:val="24"/>
        </w:rPr>
        <w:t xml:space="preserve">5.1 </w:t>
      </w:r>
      <w:r w:rsidRPr="00920154">
        <w:rPr>
          <w:rFonts w:ascii="宋体" w:hAnsi="宋体" w:hint="eastAsia"/>
          <w:sz w:val="24"/>
        </w:rPr>
        <w:t>数显仪表：江苏斯菲尔电气股份有限公司（电压表PZ194U-9X4GU电流表PZ194</w:t>
      </w:r>
      <w:r w:rsidRPr="00920154">
        <w:rPr>
          <w:rFonts w:ascii="宋体" w:hAnsi="宋体"/>
          <w:sz w:val="24"/>
        </w:rPr>
        <w:t>I</w:t>
      </w:r>
      <w:r w:rsidRPr="00920154">
        <w:rPr>
          <w:rFonts w:ascii="宋体" w:hAnsi="宋体" w:hint="eastAsia"/>
          <w:sz w:val="24"/>
        </w:rPr>
        <w:t>-9X4GU）或安科瑞电气股份有限公司（电压表PZ96-AV3,电流表PZ96-AI3</w:t>
      </w:r>
      <w:r w:rsidRPr="00920154">
        <w:rPr>
          <w:rFonts w:ascii="宋体" w:hAnsi="宋体"/>
          <w:sz w:val="24"/>
        </w:rPr>
        <w:t>）</w:t>
      </w:r>
      <w:r w:rsidRPr="00920154">
        <w:rPr>
          <w:rFonts w:ascii="宋体" w:hAnsi="宋体" w:hint="eastAsia"/>
          <w:sz w:val="24"/>
        </w:rPr>
        <w:t>产品。</w:t>
      </w:r>
    </w:p>
    <w:p w:rsidR="00C3152B" w:rsidRPr="00920154" w:rsidRDefault="00C3152B" w:rsidP="00C3152B">
      <w:pPr>
        <w:spacing w:line="460" w:lineRule="exact"/>
        <w:rPr>
          <w:rFonts w:ascii="宋体" w:hAnsi="宋体"/>
          <w:sz w:val="24"/>
        </w:rPr>
      </w:pPr>
      <w:r w:rsidRPr="00920154">
        <w:rPr>
          <w:rFonts w:ascii="宋体" w:hAnsi="宋体" w:hint="eastAsia"/>
          <w:sz w:val="24"/>
        </w:rPr>
        <w:t>仪表规格表面尺寸：96X96</w:t>
      </w:r>
    </w:p>
    <w:p w:rsidR="00C3152B" w:rsidRPr="00920154" w:rsidRDefault="00C3152B" w:rsidP="00C3152B">
      <w:pPr>
        <w:spacing w:line="460" w:lineRule="exact"/>
        <w:rPr>
          <w:rFonts w:ascii="宋体" w:hAnsi="宋体"/>
          <w:sz w:val="24"/>
        </w:rPr>
      </w:pPr>
      <w:r w:rsidRPr="00920154">
        <w:rPr>
          <w:rFonts w:ascii="宋体" w:hAnsi="宋体" w:hint="eastAsia"/>
          <w:sz w:val="24"/>
        </w:rPr>
        <w:t>电源电压：      AC 220V。</w:t>
      </w:r>
    </w:p>
    <w:p w:rsidR="00C3152B" w:rsidRDefault="00C3152B" w:rsidP="00C3152B">
      <w:pPr>
        <w:spacing w:line="460" w:lineRule="exact"/>
        <w:rPr>
          <w:rFonts w:ascii="宋体" w:hAnsi="宋体"/>
          <w:sz w:val="24"/>
        </w:rPr>
      </w:pPr>
      <w:r>
        <w:rPr>
          <w:rFonts w:ascii="宋体" w:hAnsi="宋体" w:hint="eastAsia"/>
          <w:sz w:val="24"/>
        </w:rPr>
        <w:t>5.2． 动力柜内断路器：常熟开关制造有限公司（原常熟开关厂）产品（见图纸）或上海人民电器RMM3系列（有上联标志）产品，而且分断能力不低于图纸上对应断路器。</w:t>
      </w:r>
    </w:p>
    <w:p w:rsidR="00C3152B" w:rsidRPr="00C3152B" w:rsidRDefault="00C3152B" w:rsidP="00C3152B">
      <w:pPr>
        <w:spacing w:line="360" w:lineRule="auto"/>
        <w:rPr>
          <w:rFonts w:ascii="宋体" w:hAnsi="宋体"/>
          <w:sz w:val="24"/>
        </w:rPr>
      </w:pPr>
      <w:r w:rsidRPr="00C3152B">
        <w:rPr>
          <w:rFonts w:ascii="宋体" w:hAnsi="宋体" w:hint="eastAsia"/>
          <w:sz w:val="24"/>
        </w:rPr>
        <w:t>6、和技术资料</w:t>
      </w:r>
    </w:p>
    <w:p w:rsidR="00C3152B" w:rsidRDefault="00C3152B" w:rsidP="00C3152B">
      <w:pPr>
        <w:rPr>
          <w:rFonts w:ascii="宋体" w:hAnsi="宋体"/>
          <w:sz w:val="24"/>
        </w:rPr>
      </w:pPr>
      <w:r>
        <w:rPr>
          <w:rFonts w:ascii="宋体" w:hAnsi="宋体" w:hint="eastAsia"/>
          <w:sz w:val="24"/>
        </w:rPr>
        <w:t xml:space="preserve">动力柜系统图  </w:t>
      </w:r>
    </w:p>
    <w:p w:rsidR="00C3152B" w:rsidRPr="00C3152B" w:rsidRDefault="00C3152B" w:rsidP="00C3152B">
      <w:pPr>
        <w:rPr>
          <w:sz w:val="24"/>
          <w:szCs w:val="24"/>
        </w:rPr>
      </w:pPr>
      <w:r w:rsidRPr="00C3152B">
        <w:rPr>
          <w:rFonts w:hint="eastAsia"/>
          <w:sz w:val="24"/>
          <w:szCs w:val="24"/>
        </w:rPr>
        <w:t>7</w:t>
      </w:r>
      <w:r w:rsidRPr="00C3152B">
        <w:rPr>
          <w:rFonts w:hint="eastAsia"/>
          <w:sz w:val="24"/>
          <w:szCs w:val="24"/>
        </w:rPr>
        <w:t>、厂家要求</w:t>
      </w:r>
    </w:p>
    <w:p w:rsidR="00C3152B" w:rsidRPr="00C3152B" w:rsidRDefault="00C3152B" w:rsidP="00C3152B">
      <w:pPr>
        <w:rPr>
          <w:rFonts w:hint="eastAsia"/>
          <w:sz w:val="24"/>
          <w:szCs w:val="24"/>
        </w:rPr>
      </w:pPr>
      <w:r w:rsidRPr="00C3152B">
        <w:rPr>
          <w:rFonts w:hint="eastAsia"/>
          <w:sz w:val="24"/>
          <w:szCs w:val="24"/>
        </w:rPr>
        <w:t>浙江正泰、天水长城、上海中楷、西电宝鸡</w:t>
      </w:r>
      <w:bookmarkStart w:id="3" w:name="_GoBack"/>
      <w:bookmarkEnd w:id="3"/>
    </w:p>
    <w:p w:rsidR="00BE2999" w:rsidRDefault="00635351" w:rsidP="00690DAF">
      <w:pPr>
        <w:adjustRightInd w:val="0"/>
        <w:spacing w:beforeLines="100" w:before="312" w:afterLines="100" w:after="312" w:line="360" w:lineRule="auto"/>
        <w:ind w:firstLineChars="200" w:firstLine="723"/>
        <w:jc w:val="center"/>
        <w:rPr>
          <w:sz w:val="24"/>
        </w:rPr>
      </w:pPr>
      <w:r>
        <w:rPr>
          <w:rFonts w:ascii="宋体" w:hAnsi="宋体" w:hint="eastAsia"/>
          <w:b/>
          <w:bCs/>
          <w:sz w:val="36"/>
        </w:rPr>
        <w:t xml:space="preserve"> </w:t>
      </w:r>
      <w:r w:rsidR="00AE1236">
        <w:rPr>
          <w:rFonts w:ascii="宋体" w:hAnsi="宋体" w:hint="eastAsia"/>
          <w:b/>
          <w:bCs/>
          <w:sz w:val="36"/>
        </w:rPr>
        <w:t>第四章 技术标书要求</w:t>
      </w:r>
    </w:p>
    <w:p w:rsidR="00BE2999"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Pr>
          <w:rFonts w:ascii="宋体" w:hAnsi="宋体" w:cs="华文仿宋" w:hint="eastAsia"/>
          <w:b/>
          <w:sz w:val="24"/>
        </w:rPr>
        <w:t>一、技术标投标文件主要包括下列内容：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1、资格证明材料：企业法人营业执照、企业资质证书、安全生产许可证、项目经理建造师资格注册证书及安全生产考核合格证书等；</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2.6 同时承诺经招标人认可的工程项目经理及相应资质的专业技术、管理人员必须是将来施工现场的实际操作者，并应常驻工程施工现场，上述人员未经招</w:t>
      </w:r>
      <w:r>
        <w:rPr>
          <w:rFonts w:ascii="宋体" w:hAnsi="宋体" w:cs="华文仿宋" w:hint="eastAsia"/>
          <w:sz w:val="24"/>
        </w:rPr>
        <w:lastRenderedPageBreak/>
        <w:t>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7"/>
        </w:numPr>
        <w:adjustRightInd w:val="0"/>
        <w:spacing w:line="360" w:lineRule="auto"/>
        <w:ind w:leftChars="100" w:left="210" w:firstLineChars="200" w:firstLine="723"/>
        <w:jc w:val="center"/>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的相关标准；国内制造的设备执行国内的规范与标准（包括国家的、行业的、企</w:t>
      </w:r>
      <w:r>
        <w:rPr>
          <w:rFonts w:ascii="宋体" w:hAnsi="宋体" w:cs="华文仿宋" w:hint="eastAsia"/>
          <w:sz w:val="24"/>
        </w:rPr>
        <w:lastRenderedPageBreak/>
        <w:t>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8"/>
        </w:numPr>
        <w:adjustRightInd w:val="0"/>
        <w:snapToGrid w:val="0"/>
        <w:spacing w:line="360" w:lineRule="auto"/>
        <w:ind w:firstLineChars="200" w:firstLine="723"/>
        <w:jc w:val="center"/>
        <w:rPr>
          <w:rFonts w:ascii="宋体" w:hAnsi="宋体"/>
          <w:b/>
          <w:sz w:val="36"/>
          <w:szCs w:val="36"/>
        </w:rPr>
      </w:pPr>
      <w:r>
        <w:rPr>
          <w:rFonts w:ascii="宋体" w:hAnsi="宋体" w:hint="eastAsia"/>
          <w:b/>
          <w:sz w:val="36"/>
          <w:szCs w:val="36"/>
        </w:rPr>
        <w:t>项目竣工、验收和质保</w:t>
      </w:r>
    </w:p>
    <w:p w:rsidR="00BE2999" w:rsidRPr="00690DAF" w:rsidRDefault="00690DAF" w:rsidP="00690DAF">
      <w:pPr>
        <w:adjustRightInd w:val="0"/>
        <w:spacing w:line="400" w:lineRule="exact"/>
        <w:ind w:firstLineChars="200" w:firstLine="480"/>
        <w:jc w:val="left"/>
        <w:rPr>
          <w:sz w:val="24"/>
          <w:szCs w:val="24"/>
        </w:rPr>
      </w:pPr>
      <w:r>
        <w:rPr>
          <w:rFonts w:hint="eastAsia"/>
          <w:sz w:val="24"/>
          <w:szCs w:val="24"/>
        </w:rPr>
        <w:lastRenderedPageBreak/>
        <w:t>1</w:t>
      </w:r>
      <w:r>
        <w:rPr>
          <w:rFonts w:hint="eastAsia"/>
          <w:sz w:val="24"/>
          <w:szCs w:val="24"/>
        </w:rPr>
        <w:t>、</w:t>
      </w:r>
      <w:r w:rsidR="00AE1236" w:rsidRPr="00690DAF">
        <w:rPr>
          <w:rFonts w:hint="eastAsia"/>
          <w:sz w:val="24"/>
          <w:szCs w:val="24"/>
        </w:rPr>
        <w:t>申请竣工验收条件</w:t>
      </w:r>
    </w:p>
    <w:p w:rsidR="00BE2999" w:rsidRDefault="00AE1236" w:rsidP="00690DAF">
      <w:pPr>
        <w:adjustRightInd w:val="0"/>
        <w:spacing w:line="400" w:lineRule="exact"/>
        <w:ind w:firstLineChars="200" w:firstLine="480"/>
        <w:jc w:val="left"/>
        <w:rPr>
          <w:sz w:val="24"/>
          <w:szCs w:val="24"/>
        </w:rPr>
      </w:pPr>
      <w:r>
        <w:rPr>
          <w:sz w:val="24"/>
          <w:szCs w:val="24"/>
        </w:rPr>
        <w:t>1.1</w:t>
      </w:r>
      <w:r>
        <w:rPr>
          <w:rFonts w:hint="eastAsia"/>
          <w:sz w:val="24"/>
          <w:szCs w:val="24"/>
        </w:rPr>
        <w:t>承建区域内所包括的变压器、高低压开关柜、动力柜等安装完成，投入运行后未发现因安装质量问题导致的设备故障；</w:t>
      </w:r>
    </w:p>
    <w:p w:rsidR="00BE2999" w:rsidRDefault="00AE1236" w:rsidP="00690DAF">
      <w:pPr>
        <w:adjustRightInd w:val="0"/>
        <w:spacing w:line="400" w:lineRule="exact"/>
        <w:ind w:firstLineChars="200" w:firstLine="480"/>
        <w:jc w:val="left"/>
        <w:rPr>
          <w:sz w:val="24"/>
          <w:szCs w:val="24"/>
        </w:rPr>
      </w:pPr>
      <w:r>
        <w:rPr>
          <w:sz w:val="24"/>
          <w:szCs w:val="24"/>
        </w:rPr>
        <w:t>1.2</w:t>
      </w:r>
      <w:r>
        <w:rPr>
          <w:rFonts w:hint="eastAsia"/>
          <w:sz w:val="24"/>
          <w:szCs w:val="24"/>
        </w:rPr>
        <w:t>承建区域内所有电缆、桥架安装完成，施工单位自检质量合格；</w:t>
      </w:r>
    </w:p>
    <w:p w:rsidR="00BE2999" w:rsidRDefault="00AE1236" w:rsidP="00690DAF">
      <w:pPr>
        <w:adjustRightInd w:val="0"/>
        <w:spacing w:line="400" w:lineRule="exact"/>
        <w:ind w:firstLineChars="200" w:firstLine="480"/>
        <w:jc w:val="left"/>
        <w:rPr>
          <w:sz w:val="24"/>
          <w:szCs w:val="24"/>
        </w:rPr>
      </w:pPr>
      <w:r>
        <w:rPr>
          <w:sz w:val="24"/>
          <w:szCs w:val="24"/>
        </w:rPr>
        <w:t>1.3</w:t>
      </w:r>
      <w:r>
        <w:rPr>
          <w:rFonts w:hint="eastAsia"/>
          <w:sz w:val="24"/>
          <w:szCs w:val="24"/>
        </w:rPr>
        <w:t>所有设备调试完成，施工单位自检质量合格；</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BE2999" w:rsidRDefault="00AE1236" w:rsidP="00690DAF">
      <w:pPr>
        <w:adjustRightInd w:val="0"/>
        <w:spacing w:line="400" w:lineRule="exact"/>
        <w:ind w:firstLineChars="200" w:firstLine="480"/>
        <w:jc w:val="left"/>
        <w:rPr>
          <w:sz w:val="24"/>
          <w:szCs w:val="24"/>
        </w:rPr>
      </w:pPr>
      <w:r>
        <w:rPr>
          <w:sz w:val="24"/>
          <w:szCs w:val="24"/>
        </w:rPr>
        <w:t>1.5.1</w:t>
      </w:r>
      <w:r>
        <w:rPr>
          <w:rFonts w:hint="eastAsia"/>
          <w:sz w:val="24"/>
          <w:szCs w:val="24"/>
        </w:rPr>
        <w:t>项目总体情况报告、投标技术标书、资质证明材料、开工报告；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.5.3</w:t>
      </w:r>
      <w:r>
        <w:rPr>
          <w:rFonts w:hint="eastAsia"/>
          <w:sz w:val="24"/>
          <w:szCs w:val="24"/>
        </w:rPr>
        <w:t>设备调试报告；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.5.4</w:t>
      </w:r>
      <w:r>
        <w:rPr>
          <w:rFonts w:hint="eastAsia"/>
          <w:sz w:val="24"/>
          <w:szCs w:val="24"/>
        </w:rPr>
        <w:t>施工材料材质检验单；</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.5.5</w:t>
      </w:r>
      <w:r>
        <w:rPr>
          <w:rFonts w:hint="eastAsia"/>
          <w:sz w:val="24"/>
          <w:szCs w:val="24"/>
        </w:rPr>
        <w:t>主要部件合格证</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6</w:t>
      </w:r>
      <w:r>
        <w:rPr>
          <w:rFonts w:hint="eastAsia"/>
          <w:sz w:val="24"/>
          <w:szCs w:val="24"/>
        </w:rPr>
        <w:t>设计变更图纸、设计变更工程量统计表；</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7</w:t>
      </w:r>
      <w:r w:rsidR="004E6EBB">
        <w:rPr>
          <w:rFonts w:hint="eastAsia"/>
          <w:sz w:val="24"/>
          <w:szCs w:val="24"/>
        </w:rPr>
        <w:t>荣成</w:t>
      </w:r>
      <w:r>
        <w:rPr>
          <w:rFonts w:hint="eastAsia"/>
          <w:sz w:val="24"/>
          <w:szCs w:val="24"/>
        </w:rPr>
        <w:t>当地相关管理部门的检查验收报告；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日内甲方出具验收合格报告，乙方凭验收报告向甲方提出验收款付款要求；如复验发现安装质量仍达不到合同要求，甲方有权降价接收（见违约责任）；</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、因甲方原因所安装的部分设备不能投入运行，不影响项目验收进程；</w:t>
      </w:r>
    </w:p>
    <w:p w:rsidR="00BE2999" w:rsidRDefault="00AE1236" w:rsidP="00690DAF">
      <w:pPr>
        <w:pStyle w:val="af2"/>
        <w:adjustRightInd w:val="0"/>
        <w:spacing w:line="400" w:lineRule="exact"/>
        <w:ind w:firstLine="480"/>
        <w:jc w:val="left"/>
        <w:rPr>
          <w:sz w:val="24"/>
          <w:szCs w:val="24"/>
        </w:rPr>
      </w:pPr>
      <w:r>
        <w:rPr>
          <w:rFonts w:hint="eastAsia"/>
          <w:sz w:val="24"/>
          <w:szCs w:val="24"/>
        </w:rPr>
        <w:t>5</w:t>
      </w:r>
      <w:r>
        <w:rPr>
          <w:rFonts w:hint="eastAsia"/>
          <w:sz w:val="24"/>
          <w:szCs w:val="24"/>
        </w:rPr>
        <w:t>、项目竣工后，按甲方要求的时间，拆除临时设施、运出施工余料，恢复场地原状。</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690DAF">
      <w:pPr>
        <w:adjustRightInd w:val="0"/>
        <w:snapToGrid w:val="0"/>
        <w:spacing w:line="360" w:lineRule="auto"/>
        <w:ind w:firstLineChars="200" w:firstLine="723"/>
        <w:jc w:val="center"/>
        <w:rPr>
          <w:rFonts w:ascii="宋体" w:hAnsi="宋体"/>
          <w:b/>
          <w:sz w:val="36"/>
          <w:szCs w:val="36"/>
        </w:rPr>
      </w:pPr>
      <w:r>
        <w:rPr>
          <w:rFonts w:ascii="宋体" w:hAnsi="宋体" w:hint="eastAsia"/>
          <w:b/>
          <w:bCs/>
          <w:sz w:val="36"/>
          <w:szCs w:val="36"/>
        </w:rPr>
        <w:t xml:space="preserve">第七章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690DAF" w:rsidRDefault="00AE1236" w:rsidP="00690DAF">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AE1236" w:rsidP="00690DAF">
      <w:pPr>
        <w:adjustRightInd w:val="0"/>
        <w:snapToGrid w:val="0"/>
        <w:spacing w:line="480" w:lineRule="atLeast"/>
        <w:ind w:firstLineChars="200" w:firstLine="482"/>
        <w:rPr>
          <w:rFonts w:ascii="宋体" w:hAnsi="宋体" w:cs="华文仿宋"/>
          <w:b/>
          <w:sz w:val="24"/>
        </w:rPr>
      </w:pPr>
      <w:r>
        <w:rPr>
          <w:rFonts w:ascii="宋体" w:hAnsi="宋体" w:cs="华文仿宋" w:hint="eastAsia"/>
          <w:b/>
          <w:sz w:val="24"/>
        </w:rPr>
        <w:t>五.施工用电</w:t>
      </w:r>
    </w:p>
    <w:p w:rsidR="00BE2999" w:rsidRDefault="00AE1236" w:rsidP="00690DAF">
      <w:pPr>
        <w:adjustRightInd w:val="0"/>
        <w:snapToGrid w:val="0"/>
        <w:spacing w:line="360" w:lineRule="auto"/>
        <w:ind w:firstLineChars="200" w:firstLine="480"/>
        <w:jc w:val="left"/>
        <w:outlineLvl w:val="0"/>
        <w:rPr>
          <w:rFonts w:ascii="宋体" w:hAnsi="宋体" w:cs="华文仿宋"/>
          <w:kern w:val="0"/>
          <w:sz w:val="24"/>
        </w:rPr>
      </w:pPr>
      <w:r>
        <w:rPr>
          <w:rFonts w:ascii="宋体" w:hAnsi="宋体" w:cs="华文仿宋" w:hint="eastAsia"/>
          <w:sz w:val="24"/>
        </w:rPr>
        <w:t>1、请各投标人自行架设施工现场临时线路。</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 xml:space="preserve">2、配电线路        </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2.1按照TN-S系统要求配备五芯电缆、四芯电缆和三芯电缆。</w:t>
      </w:r>
    </w:p>
    <w:p w:rsidR="00BE2999" w:rsidRDefault="00AE1236" w:rsidP="00690DAF">
      <w:pPr>
        <w:adjustRightInd w:val="0"/>
        <w:spacing w:line="360" w:lineRule="auto"/>
        <w:ind w:firstLineChars="200" w:firstLine="480"/>
        <w:rPr>
          <w:rFonts w:ascii="宋体" w:hAnsi="宋体" w:cs="华文仿宋"/>
          <w:bCs/>
          <w:sz w:val="24"/>
        </w:rPr>
      </w:pPr>
      <w:r>
        <w:rPr>
          <w:rFonts w:ascii="宋体" w:hAnsi="宋体" w:cs="华文仿宋" w:hint="eastAsia"/>
          <w:bCs/>
          <w:sz w:val="24"/>
        </w:rPr>
        <w:lastRenderedPageBreak/>
        <w:t>2.2按要求架设临时用电线路的电杆、横担、瓷夹、瓷瓶等，或电缆埋地的地沟。</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2.3对靠近施工现场的外电线路，设置木质、塑料等绝缘体的防护设施。</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bCs/>
          <w:sz w:val="24"/>
        </w:rPr>
        <w:t>2.4 架空线</w:t>
      </w:r>
      <w:r>
        <w:rPr>
          <w:rFonts w:ascii="宋体" w:hAnsi="宋体" w:cs="华文仿宋" w:hint="eastAsia"/>
          <w:sz w:val="24"/>
        </w:rPr>
        <w:t>必须采用绝缘导线，架设在专用电杆上。高度距施工现场地面不小于5.5m。</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3、配电箱、开关箱</w:t>
      </w:r>
    </w:p>
    <w:p w:rsidR="00BE2999" w:rsidRDefault="00AE1236" w:rsidP="00690DAF">
      <w:pPr>
        <w:adjustRightInd w:val="0"/>
        <w:spacing w:line="360" w:lineRule="auto"/>
        <w:ind w:firstLineChars="200" w:firstLine="480"/>
        <w:rPr>
          <w:rFonts w:ascii="宋体" w:hAnsi="宋体" w:cs="华文仿宋"/>
          <w:sz w:val="24"/>
        </w:rPr>
      </w:pPr>
      <w:r>
        <w:rPr>
          <w:rFonts w:ascii="宋体" w:hAnsi="宋体" w:cs="华文仿宋" w:hint="eastAsia"/>
          <w:sz w:val="24"/>
        </w:rPr>
        <w:t>3.1按三级配电要求，配备总配电箱、分配电箱、开关箱三类标准电箱。开关箱应符合一机、一箱、一闸、一漏。三类电箱中的各类电器应是合格品。</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3.2按两级保护的要求，选取符合容量要求和质量合格的总配电箱和开关箱中的漏电保护器。</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4、接地保护装置</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施工现场应设置不少于三处的保护接地装置。</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5、安装用电需要收费，收费方式</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甲方的计量表计由</w:t>
      </w:r>
      <w:r w:rsidRPr="008F52B2">
        <w:rPr>
          <w:rFonts w:ascii="宋体" w:hAnsi="宋体" w:cs="华文仿宋"/>
          <w:sz w:val="24"/>
        </w:rPr>
        <w:t>PEA</w:t>
      </w:r>
      <w:r w:rsidRPr="008F52B2">
        <w:rPr>
          <w:rFonts w:ascii="宋体" w:hAnsi="宋体" w:cs="华文仿宋" w:hint="eastAsia"/>
          <w:sz w:val="24"/>
        </w:rPr>
        <w:t>在变压器高压计量表计月收费计量表数为基准，变压器损耗、线路损耗及其他费用，按各施工单位用电比例分摊</w:t>
      </w:r>
      <w:r w:rsidRPr="008F52B2">
        <w:rPr>
          <w:rFonts w:ascii="宋体" w:hAnsi="宋体" w:cs="华文仿宋"/>
          <w:sz w:val="24"/>
        </w:rPr>
        <w:t>,</w:t>
      </w:r>
      <w:r w:rsidRPr="008F52B2">
        <w:rPr>
          <w:rFonts w:ascii="宋体" w:hAnsi="宋体" w:cs="华文仿宋" w:hint="eastAsia"/>
          <w:sz w:val="24"/>
        </w:rPr>
        <w:t>分摊后各单位总用电量增加</w:t>
      </w:r>
      <w:r w:rsidRPr="008F52B2">
        <w:rPr>
          <w:rFonts w:ascii="宋体" w:hAnsi="宋体" w:cs="华文仿宋"/>
          <w:sz w:val="24"/>
        </w:rPr>
        <w:t>10%</w:t>
      </w:r>
      <w:r w:rsidRPr="008F52B2">
        <w:rPr>
          <w:rFonts w:ascii="宋体" w:hAnsi="宋体" w:cs="华文仿宋" w:hint="eastAsia"/>
          <w:sz w:val="24"/>
        </w:rPr>
        <w:t>管理费用。</w:t>
      </w:r>
    </w:p>
    <w:p w:rsidR="00BE2999" w:rsidRPr="00690DAF" w:rsidRDefault="00AE1236" w:rsidP="00690DAF">
      <w:pPr>
        <w:adjustRightInd w:val="0"/>
        <w:snapToGrid w:val="0"/>
        <w:spacing w:line="460" w:lineRule="exact"/>
        <w:ind w:firstLineChars="200" w:firstLine="482"/>
        <w:rPr>
          <w:rFonts w:ascii="宋体" w:hAnsi="宋体" w:cs="华文仿宋"/>
          <w:b/>
          <w:sz w:val="24"/>
        </w:rPr>
      </w:pPr>
      <w:r w:rsidRPr="00690DAF">
        <w:rPr>
          <w:rFonts w:ascii="宋体" w:hAnsi="宋体" w:cs="华文仿宋" w:hint="eastAsia"/>
          <w:b/>
          <w:sz w:val="24"/>
        </w:rPr>
        <w:t>六.其他</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1、中标单位办理施工许可证，直至竣工验收全部手续。</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2、施工过程资料及竣工资料、竣工图整理移交招标人，中标单位提供给招标人软件资料一套；移交</w:t>
      </w:r>
      <w:r w:rsidR="004E6EBB">
        <w:rPr>
          <w:rFonts w:ascii="宋体" w:hAnsi="宋体" w:cs="华文仿宋" w:hint="eastAsia"/>
          <w:sz w:val="24"/>
        </w:rPr>
        <w:t>荣成</w:t>
      </w:r>
      <w:r>
        <w:rPr>
          <w:rFonts w:ascii="宋体" w:hAnsi="宋体" w:cs="华文仿宋" w:hint="eastAsia"/>
          <w:sz w:val="24"/>
        </w:rPr>
        <w:t>当地政府资料按照属地化标准格式；提供竣工图及工程竣工资料纸质版给招标人及电子版（光盘）各1套。</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3、施工过程中发生劳动纠纷，用工合法性，、安全伤亡事故等所有责任由中标单位承担，并出具承诺函。</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4、所有专业承包单位均得到招标人认可</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5、评标过程中发现投标人乙供主要材料电力电缆、桥架报价严重偏差，招标人有权取消投标方投标资格。</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6、投标人不得随便更换品牌，否则作为废标处理，在施工过程中若出现更换品牌，以次充好现象，招标方有权要求中标方更换成合同规定的品牌，因此而耽误的工期按照规定交纳工期拖延违约金。</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lastRenderedPageBreak/>
        <w:t>7、投标人技术标、商务标提供纸质版，同时提供电子版本资料U盘（32GB金士顿）保存。</w:t>
      </w:r>
    </w:p>
    <w:p w:rsidR="008F52B2" w:rsidRPr="008F52B2" w:rsidRDefault="008F52B2"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AE1236" w:rsidP="00690DAF">
      <w:pPr>
        <w:adjustRightInd w:val="0"/>
        <w:spacing w:line="400" w:lineRule="exact"/>
        <w:ind w:leftChars="200" w:left="420" w:firstLineChars="200" w:firstLine="723"/>
        <w:jc w:val="center"/>
        <w:rPr>
          <w:b/>
          <w:bCs/>
          <w:sz w:val="36"/>
          <w:szCs w:val="36"/>
        </w:rPr>
      </w:pPr>
      <w:r>
        <w:rPr>
          <w:rFonts w:hint="eastAsia"/>
          <w:b/>
          <w:bCs/>
          <w:sz w:val="36"/>
          <w:szCs w:val="36"/>
        </w:rPr>
        <w:t>第八章</w:t>
      </w:r>
      <w:r>
        <w:rPr>
          <w:rFonts w:hint="eastAsia"/>
          <w:b/>
          <w:bCs/>
          <w:sz w:val="36"/>
          <w:szCs w:val="36"/>
        </w:rPr>
        <w:t xml:space="preserve">  </w:t>
      </w:r>
      <w:r>
        <w:rPr>
          <w:rFonts w:hint="eastAsia"/>
          <w:b/>
          <w:bCs/>
          <w:sz w:val="36"/>
          <w:szCs w:val="36"/>
        </w:rPr>
        <w:t>设计变更及变更工程量统计</w:t>
      </w:r>
    </w:p>
    <w:p w:rsidR="00BE2999" w:rsidRDefault="00BE2999" w:rsidP="00690DAF">
      <w:pPr>
        <w:adjustRightInd w:val="0"/>
        <w:spacing w:line="400" w:lineRule="exact"/>
        <w:ind w:leftChars="200" w:left="420"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、以下情况属于设计变更：</w:t>
      </w:r>
    </w:p>
    <w:p w:rsidR="00BE2999" w:rsidRDefault="00AE1236" w:rsidP="00690DAF">
      <w:pPr>
        <w:adjustRightInd w:val="0"/>
        <w:spacing w:line="400" w:lineRule="exact"/>
        <w:ind w:firstLineChars="200" w:firstLine="480"/>
        <w:jc w:val="left"/>
        <w:rPr>
          <w:sz w:val="24"/>
          <w:szCs w:val="24"/>
        </w:rPr>
      </w:pPr>
      <w:r>
        <w:rPr>
          <w:rFonts w:hint="eastAsia"/>
          <w:sz w:val="24"/>
          <w:szCs w:val="24"/>
        </w:rPr>
        <w:t>具有甲方签字的设计变更单，且变更内容属于合同规定的设计变更范畴的施工项目列入设计变更工程量统计；</w:t>
      </w:r>
    </w:p>
    <w:p w:rsidR="00BE2999" w:rsidRDefault="00AE1236" w:rsidP="00690DAF">
      <w:pPr>
        <w:adjustRightInd w:val="0"/>
        <w:spacing w:line="400" w:lineRule="exact"/>
        <w:ind w:firstLineChars="200" w:firstLine="480"/>
        <w:jc w:val="left"/>
        <w:rPr>
          <w:sz w:val="24"/>
          <w:szCs w:val="24"/>
        </w:rPr>
      </w:pPr>
      <w:r>
        <w:rPr>
          <w:sz w:val="24"/>
          <w:szCs w:val="24"/>
        </w:rPr>
        <w:t>2</w:t>
      </w:r>
      <w:r>
        <w:rPr>
          <w:rFonts w:hint="eastAsia"/>
          <w:sz w:val="24"/>
          <w:szCs w:val="24"/>
        </w:rPr>
        <w:t>、按投标预算书中的各安装分项报价整理出设计变更初步价格；</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pacing w:line="400" w:lineRule="exact"/>
        <w:ind w:firstLineChars="200" w:firstLine="480"/>
        <w:jc w:val="left"/>
        <w:rPr>
          <w:sz w:val="24"/>
          <w:szCs w:val="24"/>
        </w:rPr>
      </w:pPr>
    </w:p>
    <w:p w:rsidR="00BE2999" w:rsidRDefault="00AE1236" w:rsidP="00690DAF">
      <w:pPr>
        <w:numPr>
          <w:ilvl w:val="0"/>
          <w:numId w:val="10"/>
        </w:numPr>
        <w:adjustRightInd w:val="0"/>
        <w:spacing w:line="400" w:lineRule="exact"/>
        <w:ind w:firstLineChars="200" w:firstLine="723"/>
        <w:jc w:val="center"/>
        <w:rPr>
          <w:b/>
          <w:bCs/>
          <w:sz w:val="36"/>
          <w:szCs w:val="36"/>
        </w:rPr>
      </w:pPr>
      <w:r>
        <w:rPr>
          <w:rFonts w:hint="eastAsia"/>
          <w:b/>
          <w:bCs/>
          <w:sz w:val="36"/>
          <w:szCs w:val="36"/>
        </w:rPr>
        <w:t xml:space="preserve"> </w:t>
      </w:r>
      <w:r>
        <w:rPr>
          <w:rFonts w:hint="eastAsia"/>
          <w:b/>
          <w:bCs/>
          <w:sz w:val="36"/>
          <w:szCs w:val="36"/>
        </w:rPr>
        <w:t>违约责任</w:t>
      </w:r>
    </w:p>
    <w:p w:rsidR="00BE2999" w:rsidRDefault="00BE2999" w:rsidP="00690DAF">
      <w:pPr>
        <w:adjustRightInd w:val="0"/>
        <w:spacing w:line="400" w:lineRule="exact"/>
        <w:ind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、因不可抗力导致的任何一方违约可不负违约责任；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、质量违约：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2.1</w:t>
      </w:r>
      <w:r>
        <w:rPr>
          <w:rFonts w:hint="eastAsia"/>
          <w:sz w:val="24"/>
          <w:szCs w:val="24"/>
        </w:rPr>
        <w:t>乙方运输到施工现场的所有材料及部件均应通过甲方人员检查验收，如乙方使用未经甲方检查、验收的材料及部件，除拆除未经检查的材料及部件外，承担施工管理违约责任。每出现一次，向甲方赔付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BE2999" w:rsidRDefault="00AE1236" w:rsidP="00690DAF">
      <w:pPr>
        <w:adjustRightInd w:val="0"/>
        <w:spacing w:line="400" w:lineRule="exact"/>
        <w:ind w:firstLineChars="200" w:firstLine="480"/>
        <w:jc w:val="left"/>
        <w:rPr>
          <w:sz w:val="24"/>
          <w:szCs w:val="24"/>
        </w:rPr>
      </w:pPr>
      <w:r>
        <w:rPr>
          <w:rFonts w:hint="eastAsia"/>
          <w:sz w:val="24"/>
          <w:szCs w:val="24"/>
        </w:rPr>
        <w:t>2.2</w:t>
      </w:r>
      <w:r>
        <w:rPr>
          <w:rFonts w:hint="eastAsia"/>
          <w:sz w:val="24"/>
          <w:szCs w:val="24"/>
        </w:rPr>
        <w:t>如甲方的现场检查中发现某一工序施工不规范，或某一部位施工质量不合格，将提出警告，再次法相同类事件，乙方将承担质量违约责任，向甲方支付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BE2999" w:rsidRDefault="00AE1236" w:rsidP="00690DAF">
      <w:pPr>
        <w:adjustRightInd w:val="0"/>
        <w:spacing w:line="400" w:lineRule="exact"/>
        <w:ind w:firstLineChars="200" w:firstLine="480"/>
        <w:jc w:val="left"/>
        <w:rPr>
          <w:sz w:val="24"/>
          <w:szCs w:val="24"/>
        </w:rPr>
      </w:pPr>
      <w:r>
        <w:rPr>
          <w:rFonts w:hint="eastAsia"/>
          <w:sz w:val="24"/>
          <w:szCs w:val="24"/>
        </w:rPr>
        <w:t>2.3</w:t>
      </w:r>
      <w:r>
        <w:rPr>
          <w:rFonts w:hint="eastAsia"/>
          <w:sz w:val="24"/>
          <w:szCs w:val="24"/>
        </w:rPr>
        <w:t>甲方将对乙方施工的设备进行质量检查，如在检查中发现吊挂件制作质量不合格，或有安全隐患，乙方按施工质量管理条款承担施工质量违约责任；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2.4</w:t>
      </w:r>
      <w:r>
        <w:rPr>
          <w:rFonts w:hint="eastAsia"/>
          <w:sz w:val="24"/>
          <w:szCs w:val="24"/>
        </w:rPr>
        <w:t>如在项目验收时发现施工质量不合格，施工单位整改后仍达不到合同要求，甲方将对此项目降价接收，根据质量违约情况降低合同价格</w:t>
      </w:r>
      <w:r>
        <w:rPr>
          <w:rFonts w:hint="eastAsia"/>
          <w:sz w:val="24"/>
          <w:szCs w:val="24"/>
        </w:rPr>
        <w:t>5%</w:t>
      </w:r>
      <w:r>
        <w:rPr>
          <w:rFonts w:hint="eastAsia"/>
          <w:sz w:val="24"/>
          <w:szCs w:val="24"/>
        </w:rPr>
        <w:t>—</w:t>
      </w:r>
      <w:r>
        <w:rPr>
          <w:rFonts w:hint="eastAsia"/>
          <w:sz w:val="24"/>
          <w:szCs w:val="24"/>
        </w:rPr>
        <w:t>20%</w:t>
      </w:r>
      <w:r>
        <w:rPr>
          <w:rFonts w:hint="eastAsia"/>
          <w:sz w:val="24"/>
          <w:szCs w:val="24"/>
        </w:rPr>
        <w:t>；</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、施工进度违约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 xml:space="preserve">3.1 </w:t>
      </w:r>
      <w:r>
        <w:rPr>
          <w:rFonts w:hint="eastAsia"/>
          <w:sz w:val="24"/>
          <w:szCs w:val="24"/>
        </w:rPr>
        <w:t>甲方承诺各区域施工现场具备公用工程安装条件的时间见本协议第七</w:t>
      </w:r>
      <w:r>
        <w:rPr>
          <w:rFonts w:hint="eastAsia"/>
          <w:sz w:val="24"/>
          <w:szCs w:val="24"/>
        </w:rPr>
        <w:lastRenderedPageBreak/>
        <w:t>条施工工期，如因甲方施工现场不具备安装条件，工期顺延；因甲方付款拖期，工期顺延；</w:t>
      </w:r>
    </w:p>
    <w:p w:rsidR="00BE2999" w:rsidRDefault="00AE1236" w:rsidP="00690DAF">
      <w:pPr>
        <w:adjustRightInd w:val="0"/>
        <w:spacing w:line="400" w:lineRule="exact"/>
        <w:ind w:firstLineChars="200" w:firstLine="480"/>
        <w:jc w:val="left"/>
        <w:rPr>
          <w:rFonts w:asciiTheme="minorEastAsia" w:hAnsiTheme="minorEastAsia"/>
          <w:sz w:val="24"/>
          <w:szCs w:val="24"/>
        </w:rPr>
      </w:pPr>
      <w:r>
        <w:rPr>
          <w:rFonts w:hint="eastAsia"/>
          <w:sz w:val="24"/>
          <w:szCs w:val="24"/>
        </w:rPr>
        <w:t>3</w:t>
      </w:r>
      <w:r>
        <w:rPr>
          <w:sz w:val="24"/>
          <w:szCs w:val="24"/>
        </w:rPr>
        <w:t>.2</w:t>
      </w:r>
      <w:r>
        <w:rPr>
          <w:rFonts w:hint="eastAsia"/>
          <w:sz w:val="24"/>
          <w:szCs w:val="24"/>
        </w:rPr>
        <w:t>除不可抗力外，因乙方原因逾期竣工，将承担合同金额</w:t>
      </w:r>
      <w:r>
        <w:rPr>
          <w:rFonts w:hint="eastAsia"/>
          <w:sz w:val="24"/>
          <w:szCs w:val="24"/>
        </w:rPr>
        <w:t>1</w:t>
      </w:r>
      <w:r>
        <w:rPr>
          <w:rFonts w:asciiTheme="minorEastAsia" w:hAnsiTheme="minorEastAsia" w:hint="eastAsia"/>
          <w:sz w:val="24"/>
          <w:szCs w:val="24"/>
        </w:rPr>
        <w:t>‰/天的违约金（低于5</w:t>
      </w:r>
      <w:r>
        <w:rPr>
          <w:rFonts w:asciiTheme="minorEastAsia" w:hAnsiTheme="minorEastAsia"/>
          <w:sz w:val="24"/>
          <w:szCs w:val="24"/>
        </w:rPr>
        <w:t>000</w:t>
      </w:r>
      <w:r>
        <w:rPr>
          <w:rFonts w:asciiTheme="minorEastAsia" w:hAnsiTheme="minorEastAsia" w:hint="eastAsia"/>
          <w:sz w:val="24"/>
          <w:szCs w:val="24"/>
        </w:rPr>
        <w:t>元/天按5</w:t>
      </w:r>
      <w:r>
        <w:rPr>
          <w:rFonts w:asciiTheme="minorEastAsia" w:hAnsiTheme="minorEastAsia"/>
          <w:sz w:val="24"/>
          <w:szCs w:val="24"/>
        </w:rPr>
        <w:t>000</w:t>
      </w:r>
      <w:r>
        <w:rPr>
          <w:rFonts w:asciiTheme="minorEastAsia" w:hAnsiTheme="minorEastAsia" w:hint="eastAsia"/>
          <w:sz w:val="24"/>
          <w:szCs w:val="24"/>
        </w:rPr>
        <w:t>元/天计算）；至合同金额5%为违约金上限，如违约金已达到上限仍未竣工，甲方有权停止乙方施工，解除合同，委托监理公司统计乙方已完成的施工质量合格的工程量，进行结算。如甲方因此与乙方解除合同，乙方承担合同金额2</w:t>
      </w:r>
      <w:r>
        <w:rPr>
          <w:rFonts w:asciiTheme="minorEastAsia" w:hAnsiTheme="minorEastAsia"/>
          <w:sz w:val="24"/>
          <w:szCs w:val="24"/>
        </w:rPr>
        <w:t>0</w:t>
      </w:r>
      <w:r>
        <w:rPr>
          <w:rFonts w:asciiTheme="minorEastAsia" w:hAnsiTheme="minorEastAsia" w:hint="eastAsia"/>
          <w:sz w:val="24"/>
          <w:szCs w:val="24"/>
        </w:rPr>
        <w:t>%的违约金，并且甲方有权追诉乙方逾期竣工给甲方造成的其他损失；</w:t>
      </w:r>
    </w:p>
    <w:p w:rsidR="00BE2999" w:rsidRDefault="00BE2999" w:rsidP="00690DAF">
      <w:pPr>
        <w:adjustRightInd w:val="0"/>
        <w:snapToGrid w:val="0"/>
        <w:spacing w:beforeLines="20" w:before="62" w:afterLines="20" w:after="62" w:line="480" w:lineRule="exact"/>
        <w:ind w:firstLineChars="200" w:firstLine="480"/>
        <w:rPr>
          <w:rFonts w:ascii="宋体" w:hAnsi="宋体"/>
          <w:sz w:val="24"/>
        </w:rPr>
      </w:pPr>
    </w:p>
    <w:p w:rsidR="00BE2999" w:rsidRDefault="00BE2999" w:rsidP="00690DAF">
      <w:pPr>
        <w:adjustRightInd w:val="0"/>
        <w:spacing w:line="360" w:lineRule="auto"/>
        <w:ind w:firstLineChars="200" w:firstLine="480"/>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4" w:rsidRDefault="008265E4" w:rsidP="00B71BC4">
      <w:r>
        <w:separator/>
      </w:r>
    </w:p>
  </w:endnote>
  <w:endnote w:type="continuationSeparator" w:id="0">
    <w:p w:rsidR="008265E4" w:rsidRDefault="008265E4"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4" w:rsidRDefault="008265E4" w:rsidP="00B71BC4">
      <w:r>
        <w:separator/>
      </w:r>
    </w:p>
  </w:footnote>
  <w:footnote w:type="continuationSeparator" w:id="0">
    <w:p w:rsidR="008265E4" w:rsidRDefault="008265E4"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312"/>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267D6"/>
    <w:rsid w:val="0004057C"/>
    <w:rsid w:val="00093374"/>
    <w:rsid w:val="000B52FF"/>
    <w:rsid w:val="000D7893"/>
    <w:rsid w:val="001005E7"/>
    <w:rsid w:val="001406E5"/>
    <w:rsid w:val="00143CE5"/>
    <w:rsid w:val="001B148D"/>
    <w:rsid w:val="001B639E"/>
    <w:rsid w:val="001F768B"/>
    <w:rsid w:val="002050A0"/>
    <w:rsid w:val="00206B7A"/>
    <w:rsid w:val="0023599C"/>
    <w:rsid w:val="002376F8"/>
    <w:rsid w:val="00257F90"/>
    <w:rsid w:val="00265AD8"/>
    <w:rsid w:val="00277B99"/>
    <w:rsid w:val="002912D1"/>
    <w:rsid w:val="002A1C70"/>
    <w:rsid w:val="002E737A"/>
    <w:rsid w:val="00307466"/>
    <w:rsid w:val="0031364A"/>
    <w:rsid w:val="00331CF7"/>
    <w:rsid w:val="00332D83"/>
    <w:rsid w:val="0033378A"/>
    <w:rsid w:val="00375ECF"/>
    <w:rsid w:val="0038751B"/>
    <w:rsid w:val="003A0701"/>
    <w:rsid w:val="003D57C0"/>
    <w:rsid w:val="003F6DF3"/>
    <w:rsid w:val="00404E90"/>
    <w:rsid w:val="004B497A"/>
    <w:rsid w:val="004D0748"/>
    <w:rsid w:val="004E54C2"/>
    <w:rsid w:val="004E64FF"/>
    <w:rsid w:val="004E6EBB"/>
    <w:rsid w:val="00500060"/>
    <w:rsid w:val="0050341A"/>
    <w:rsid w:val="00504391"/>
    <w:rsid w:val="00516252"/>
    <w:rsid w:val="005527BA"/>
    <w:rsid w:val="00574D9C"/>
    <w:rsid w:val="005B18C0"/>
    <w:rsid w:val="005E5B50"/>
    <w:rsid w:val="005F6E19"/>
    <w:rsid w:val="00616BC6"/>
    <w:rsid w:val="00635351"/>
    <w:rsid w:val="00642496"/>
    <w:rsid w:val="0066335F"/>
    <w:rsid w:val="0066610F"/>
    <w:rsid w:val="00670AAE"/>
    <w:rsid w:val="00671149"/>
    <w:rsid w:val="00673001"/>
    <w:rsid w:val="00681537"/>
    <w:rsid w:val="0068674C"/>
    <w:rsid w:val="00690DAF"/>
    <w:rsid w:val="006F754C"/>
    <w:rsid w:val="00705B62"/>
    <w:rsid w:val="00716531"/>
    <w:rsid w:val="00723C0A"/>
    <w:rsid w:val="0072509E"/>
    <w:rsid w:val="00732769"/>
    <w:rsid w:val="00733712"/>
    <w:rsid w:val="00761139"/>
    <w:rsid w:val="00764965"/>
    <w:rsid w:val="00770AFA"/>
    <w:rsid w:val="00795383"/>
    <w:rsid w:val="00797ADA"/>
    <w:rsid w:val="007A1C73"/>
    <w:rsid w:val="007C5997"/>
    <w:rsid w:val="007D668F"/>
    <w:rsid w:val="008265E4"/>
    <w:rsid w:val="0083134D"/>
    <w:rsid w:val="00837567"/>
    <w:rsid w:val="00846D90"/>
    <w:rsid w:val="00854436"/>
    <w:rsid w:val="00865260"/>
    <w:rsid w:val="00871FA3"/>
    <w:rsid w:val="00883DA7"/>
    <w:rsid w:val="00885968"/>
    <w:rsid w:val="008A4E7C"/>
    <w:rsid w:val="008E5782"/>
    <w:rsid w:val="008F52B2"/>
    <w:rsid w:val="009101A6"/>
    <w:rsid w:val="00917CAC"/>
    <w:rsid w:val="0092053B"/>
    <w:rsid w:val="00921A06"/>
    <w:rsid w:val="009671B2"/>
    <w:rsid w:val="009B5F79"/>
    <w:rsid w:val="009C295C"/>
    <w:rsid w:val="009C50A9"/>
    <w:rsid w:val="009D1179"/>
    <w:rsid w:val="009D44C5"/>
    <w:rsid w:val="009E1CA0"/>
    <w:rsid w:val="009E5619"/>
    <w:rsid w:val="009F320D"/>
    <w:rsid w:val="00A03B68"/>
    <w:rsid w:val="00A12957"/>
    <w:rsid w:val="00A1488C"/>
    <w:rsid w:val="00A30AEC"/>
    <w:rsid w:val="00A47D92"/>
    <w:rsid w:val="00A92DFC"/>
    <w:rsid w:val="00AA18E0"/>
    <w:rsid w:val="00AA4F88"/>
    <w:rsid w:val="00AC72C5"/>
    <w:rsid w:val="00AE1236"/>
    <w:rsid w:val="00B14770"/>
    <w:rsid w:val="00B166B7"/>
    <w:rsid w:val="00B17B16"/>
    <w:rsid w:val="00B30253"/>
    <w:rsid w:val="00B30ADB"/>
    <w:rsid w:val="00B34C19"/>
    <w:rsid w:val="00B35588"/>
    <w:rsid w:val="00B36284"/>
    <w:rsid w:val="00B37114"/>
    <w:rsid w:val="00B64628"/>
    <w:rsid w:val="00B71BC4"/>
    <w:rsid w:val="00B750CD"/>
    <w:rsid w:val="00B90858"/>
    <w:rsid w:val="00B94483"/>
    <w:rsid w:val="00BE263D"/>
    <w:rsid w:val="00BE2999"/>
    <w:rsid w:val="00C3152B"/>
    <w:rsid w:val="00C53901"/>
    <w:rsid w:val="00C65D0D"/>
    <w:rsid w:val="00CA03F6"/>
    <w:rsid w:val="00CB12CD"/>
    <w:rsid w:val="00CF595A"/>
    <w:rsid w:val="00D020DA"/>
    <w:rsid w:val="00D02DEC"/>
    <w:rsid w:val="00D03CB3"/>
    <w:rsid w:val="00D56EC3"/>
    <w:rsid w:val="00D72535"/>
    <w:rsid w:val="00D76A46"/>
    <w:rsid w:val="00D82D75"/>
    <w:rsid w:val="00D851E4"/>
    <w:rsid w:val="00D93203"/>
    <w:rsid w:val="00DC47C8"/>
    <w:rsid w:val="00DC4CD8"/>
    <w:rsid w:val="00DD0A70"/>
    <w:rsid w:val="00E0015A"/>
    <w:rsid w:val="00E17D4C"/>
    <w:rsid w:val="00E346CA"/>
    <w:rsid w:val="00EC6025"/>
    <w:rsid w:val="00EE4F9D"/>
    <w:rsid w:val="00EF207B"/>
    <w:rsid w:val="00F02D35"/>
    <w:rsid w:val="00F41C13"/>
    <w:rsid w:val="00F661D7"/>
    <w:rsid w:val="00F73F0B"/>
    <w:rsid w:val="00F93488"/>
    <w:rsid w:val="00FB7360"/>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2FB87D5"/>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tmop.com/view-126-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mop.com/view-126-1.html"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6EB93-8DF5-4442-BA59-178936F7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4083</TotalTime>
  <Pages>32</Pages>
  <Words>3261</Words>
  <Characters>18592</Characters>
  <Application>Microsoft Office Word</Application>
  <DocSecurity>0</DocSecurity>
  <Lines>154</Lines>
  <Paragraphs>43</Paragraphs>
  <ScaleCrop>false</ScaleCrop>
  <Company>Microsoft</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Liang, Wei</cp:lastModifiedBy>
  <cp:revision>117</cp:revision>
  <dcterms:created xsi:type="dcterms:W3CDTF">2019-06-11T00:30:00Z</dcterms:created>
  <dcterms:modified xsi:type="dcterms:W3CDTF">2020-11-09T01:39:00Z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